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8D0B" w14:textId="77777777" w:rsidR="001D038F" w:rsidRDefault="001D038F"/>
    <w:p w14:paraId="6F35AB4E" w14:textId="4D492EC8" w:rsidR="007D73A8" w:rsidRPr="0059744D" w:rsidRDefault="00730949" w:rsidP="2EFDB44A">
      <w:pPr>
        <w:rPr>
          <w:rFonts w:ascii="Myriad Pro Light" w:eastAsia="myriad pro" w:hAnsi="Myriad Pro Light" w:cs="myriad pro"/>
          <w:b/>
          <w:bCs/>
        </w:rPr>
      </w:pPr>
      <w:r>
        <w:rPr>
          <w:rFonts w:ascii="Myriad Pro Light" w:hAnsi="Myriad Pro Light"/>
          <w:b/>
        </w:rPr>
        <w:t>À LIRE EN PREMIER Introduction aux Ressources d’enseignement et d’apprentissage pour la prévention de l'intimidation fondée sur l'identité</w:t>
      </w:r>
    </w:p>
    <w:p w14:paraId="6BDF5936" w14:textId="726E5284" w:rsidR="001D038F" w:rsidRPr="0059744D" w:rsidRDefault="001D038F" w:rsidP="2EFDB44A">
      <w:pPr>
        <w:jc w:val="center"/>
        <w:rPr>
          <w:rFonts w:ascii="Myriad Pro Light" w:eastAsia="myriad pro" w:hAnsi="Myriad Pro Light" w:cs="myriad pro"/>
          <w:b/>
          <w:bCs/>
        </w:rPr>
      </w:pPr>
    </w:p>
    <w:p w14:paraId="0ACC8010" w14:textId="7932787D" w:rsidR="00D0158E" w:rsidRPr="0059744D" w:rsidRDefault="005B1D7A" w:rsidP="2EFDB44A">
      <w:pPr>
        <w:rPr>
          <w:rFonts w:ascii="Myriad Pro Light" w:eastAsia="myriad pro" w:hAnsi="Myriad Pro Light" w:cs="myriad pro"/>
        </w:rPr>
      </w:pPr>
      <w:r>
        <w:rPr>
          <w:rFonts w:ascii="Myriad Pro Light" w:hAnsi="Myriad Pro Light"/>
        </w:rPr>
        <w:t>Cher éducateur, chère éducatrice,</w:t>
      </w:r>
    </w:p>
    <w:p w14:paraId="6063D8B6" w14:textId="717DB5A0" w:rsidR="005B1D7A" w:rsidRPr="0059744D" w:rsidRDefault="005B1D7A" w:rsidP="2EFDB44A">
      <w:pPr>
        <w:rPr>
          <w:rFonts w:ascii="Myriad Pro Light" w:eastAsia="myriad pro" w:hAnsi="Myriad Pro Light" w:cs="myriad pro"/>
        </w:rPr>
      </w:pPr>
    </w:p>
    <w:p w14:paraId="002C2D9D" w14:textId="7C5AF0B3" w:rsidR="005B1D7A" w:rsidRPr="0059744D" w:rsidRDefault="005B1D7A" w:rsidP="2EFDB44A">
      <w:pPr>
        <w:rPr>
          <w:rFonts w:ascii="Myriad Pro Light" w:eastAsia="myriad pro" w:hAnsi="Myriad Pro Light" w:cs="myriad pro"/>
        </w:rPr>
      </w:pPr>
      <w:r>
        <w:rPr>
          <w:rFonts w:ascii="Myriad Pro Light" w:hAnsi="Myriad Pro Light"/>
        </w:rPr>
        <w:t xml:space="preserve">Merci pour votre intérêt envers notre boîte à outils </w:t>
      </w:r>
      <w:r>
        <w:rPr>
          <w:rFonts w:ascii="Myriad Pro Light" w:hAnsi="Myriad Pro Light"/>
          <w:i/>
          <w:iCs/>
        </w:rPr>
        <w:t>Ressources d’enseignement et d’apprentissage pour la prévention de l'intimidation fondée sur l'identité</w:t>
      </w:r>
      <w:r>
        <w:rPr>
          <w:rFonts w:ascii="Myriad Pro Light" w:hAnsi="Myriad Pro Light"/>
        </w:rPr>
        <w:t xml:space="preserve">! Il est formidable que vous réfléchissiez à la manière de discuter de ce sujet avec vos élèves. Ce document À LIRE EN PREMIER est conçu pour être lu avant de consulter les ressources afin de vous donner des renseignements généraux sur chaque ressource disponible. </w:t>
      </w:r>
    </w:p>
    <w:p w14:paraId="55442852" w14:textId="77777777" w:rsidR="005B1D7A" w:rsidRPr="0059744D" w:rsidRDefault="005B1D7A" w:rsidP="2EFDB44A">
      <w:pPr>
        <w:rPr>
          <w:rFonts w:ascii="Myriad Pro Light" w:eastAsia="myriad pro" w:hAnsi="Myriad Pro Light" w:cs="myriad pro"/>
        </w:rPr>
      </w:pPr>
    </w:p>
    <w:p w14:paraId="3D42D58F" w14:textId="1FE5A7A3" w:rsidR="00C971F5" w:rsidRPr="0059744D" w:rsidRDefault="005B1D7A" w:rsidP="2EFDB44A">
      <w:pPr>
        <w:rPr>
          <w:rFonts w:ascii="Myriad Pro Light" w:eastAsia="myriad pro" w:hAnsi="Myriad Pro Light" w:cs="myriad pro"/>
        </w:rPr>
      </w:pPr>
      <w:r>
        <w:rPr>
          <w:rFonts w:ascii="Myriad Pro Light" w:hAnsi="Myriad Pro Light"/>
        </w:rPr>
        <w:t>Dans cette boîte à outils, nous avons créé 5 ressources-clés à l’intention des éducateurs et des éducatrices. Comme ces ressources s’appuient les unes sur les autres, nous recommandons fortement de les utiliser dans l’ordre suivant :</w:t>
      </w:r>
    </w:p>
    <w:p w14:paraId="67A6ED47" w14:textId="77777777" w:rsidR="00C971F5" w:rsidRPr="0059744D" w:rsidRDefault="00C971F5" w:rsidP="2EFDB44A">
      <w:pPr>
        <w:rPr>
          <w:rFonts w:ascii="Myriad Pro Light" w:eastAsia="myriad pro" w:hAnsi="Myriad Pro Light" w:cs="myriad pro"/>
        </w:rPr>
      </w:pPr>
    </w:p>
    <w:p w14:paraId="77554941" w14:textId="6D92BE91" w:rsidR="00C971F5" w:rsidRPr="00987333" w:rsidRDefault="00C971F5" w:rsidP="2EFDB44A">
      <w:pPr>
        <w:pStyle w:val="ListParagraph"/>
        <w:numPr>
          <w:ilvl w:val="0"/>
          <w:numId w:val="1"/>
        </w:numPr>
        <w:rPr>
          <w:rFonts w:ascii="Myriad Pro Light" w:eastAsia="myriad pro" w:hAnsi="Myriad Pro Light" w:cs="myriad pro"/>
          <w:b/>
          <w:bCs/>
          <w:i/>
          <w:iCs/>
        </w:rPr>
      </w:pPr>
      <w:r w:rsidRPr="00987333">
        <w:rPr>
          <w:rFonts w:ascii="Myriad Pro Light" w:hAnsi="Myriad Pro Light"/>
          <w:b/>
          <w:bCs/>
          <w:i/>
        </w:rPr>
        <w:t>Pouvoir, privilège, oppression et intersectionnalité</w:t>
      </w:r>
    </w:p>
    <w:p w14:paraId="45D9F2D9" w14:textId="4727504D" w:rsidR="00987333" w:rsidRPr="00987333" w:rsidRDefault="005B7C37" w:rsidP="00987333">
      <w:pPr>
        <w:pStyle w:val="ListParagraph"/>
        <w:numPr>
          <w:ilvl w:val="1"/>
          <w:numId w:val="1"/>
        </w:numPr>
        <w:rPr>
          <w:rFonts w:ascii="Myriad Pro Light" w:eastAsia="myriad pro" w:hAnsi="Myriad Pro Light" w:cs="myriad pro"/>
          <w:i/>
          <w:iCs/>
        </w:rPr>
      </w:pPr>
      <w:hyperlink r:id="rId10" w:history="1">
        <w:r w:rsidR="00987333" w:rsidRPr="00B40A51">
          <w:rPr>
            <w:rStyle w:val="Hyperlink"/>
            <w:rFonts w:ascii="Myriad Pro Light" w:hAnsi="Myriad Pro Light"/>
            <w:i/>
            <w:iCs/>
          </w:rPr>
          <w:t>Vidéo supplémentaire</w:t>
        </w:r>
      </w:hyperlink>
      <w:r w:rsidR="00987333" w:rsidRPr="00987333">
        <w:rPr>
          <w:rFonts w:ascii="Myriad Pro Light" w:hAnsi="Myriad Pro Light"/>
          <w:i/>
          <w:iCs/>
        </w:rPr>
        <w:t xml:space="preserve"> </w:t>
      </w:r>
    </w:p>
    <w:p w14:paraId="6D2F86A6" w14:textId="436DB18E" w:rsidR="00987333" w:rsidRPr="00987333" w:rsidRDefault="005B7C37" w:rsidP="00987333">
      <w:pPr>
        <w:pStyle w:val="ListParagraph"/>
        <w:numPr>
          <w:ilvl w:val="1"/>
          <w:numId w:val="1"/>
        </w:numPr>
        <w:rPr>
          <w:rFonts w:ascii="Myriad Pro Light" w:eastAsia="myriad pro" w:hAnsi="Myriad Pro Light" w:cs="myriad pro"/>
          <w:i/>
          <w:iCs/>
        </w:rPr>
      </w:pPr>
      <w:hyperlink r:id="rId11" w:history="1">
        <w:r w:rsidR="00987333" w:rsidRPr="00B40A51">
          <w:rPr>
            <w:rStyle w:val="Hyperlink"/>
            <w:rFonts w:ascii="Myriad Pro Light" w:hAnsi="Myriad Pro Light"/>
            <w:i/>
            <w:iCs/>
          </w:rPr>
          <w:t>Enregistrement</w:t>
        </w:r>
      </w:hyperlink>
      <w:r w:rsidR="00987333" w:rsidRPr="00987333">
        <w:rPr>
          <w:rFonts w:ascii="Myriad Pro Light" w:hAnsi="Myriad Pro Light"/>
          <w:i/>
          <w:iCs/>
        </w:rPr>
        <w:t xml:space="preserve"> </w:t>
      </w:r>
    </w:p>
    <w:p w14:paraId="77D823E0" w14:textId="1F979886" w:rsidR="00987333" w:rsidRPr="00987333" w:rsidRDefault="005B7C37" w:rsidP="00987333">
      <w:pPr>
        <w:pStyle w:val="ListParagraph"/>
        <w:numPr>
          <w:ilvl w:val="1"/>
          <w:numId w:val="1"/>
        </w:numPr>
        <w:rPr>
          <w:rFonts w:ascii="Myriad Pro Light" w:eastAsia="myriad pro" w:hAnsi="Myriad Pro Light" w:cs="myriad pro"/>
          <w:i/>
          <w:iCs/>
        </w:rPr>
      </w:pPr>
      <w:hyperlink r:id="rId12" w:history="1">
        <w:r w:rsidR="00987333" w:rsidRPr="00B40A51">
          <w:rPr>
            <w:rStyle w:val="Hyperlink"/>
            <w:rFonts w:ascii="Myriad Pro Light" w:hAnsi="Myriad Pro Light"/>
            <w:i/>
          </w:rPr>
          <w:t>Power Point</w:t>
        </w:r>
      </w:hyperlink>
    </w:p>
    <w:p w14:paraId="54FC80BD" w14:textId="10180D7A" w:rsidR="00987333" w:rsidRPr="00987333" w:rsidRDefault="005B7C37" w:rsidP="00987333">
      <w:pPr>
        <w:pStyle w:val="ListParagraph"/>
        <w:numPr>
          <w:ilvl w:val="1"/>
          <w:numId w:val="1"/>
        </w:numPr>
        <w:rPr>
          <w:rFonts w:ascii="Myriad Pro Light" w:eastAsia="myriad pro" w:hAnsi="Myriad Pro Light" w:cs="myriad pro"/>
          <w:i/>
          <w:iCs/>
        </w:rPr>
      </w:pPr>
      <w:hyperlink r:id="rId13" w:history="1">
        <w:r w:rsidR="00987333" w:rsidRPr="00B40A51">
          <w:rPr>
            <w:rStyle w:val="Hyperlink"/>
            <w:rFonts w:ascii="Myriad Pro Light" w:hAnsi="Myriad Pro Light"/>
            <w:i/>
          </w:rPr>
          <w:t>Sc</w:t>
        </w:r>
        <w:r w:rsidR="00987333" w:rsidRPr="00B40A51">
          <w:rPr>
            <w:rStyle w:val="Hyperlink"/>
            <w:rFonts w:ascii="Myriad Pro Light" w:hAnsi="Myriad Pro Light"/>
          </w:rPr>
          <w:t>é</w:t>
        </w:r>
        <w:r w:rsidR="00987333" w:rsidRPr="00B40A51">
          <w:rPr>
            <w:rStyle w:val="Hyperlink"/>
            <w:rFonts w:ascii="Myriad Pro Light" w:hAnsi="Myriad Pro Light"/>
            <w:i/>
          </w:rPr>
          <w:t>nario</w:t>
        </w:r>
      </w:hyperlink>
      <w:r w:rsidR="00987333" w:rsidRPr="00987333">
        <w:rPr>
          <w:rFonts w:ascii="Myriad Pro Light" w:hAnsi="Myriad Pro Light"/>
          <w:i/>
        </w:rPr>
        <w:t xml:space="preserve"> </w:t>
      </w:r>
    </w:p>
    <w:p w14:paraId="70B1D00A" w14:textId="7FDEB89A" w:rsidR="00987333" w:rsidRPr="0059744D" w:rsidRDefault="005B7C37" w:rsidP="00987333">
      <w:pPr>
        <w:pStyle w:val="ListParagraph"/>
        <w:numPr>
          <w:ilvl w:val="1"/>
          <w:numId w:val="1"/>
        </w:numPr>
        <w:rPr>
          <w:rFonts w:ascii="Myriad Pro Light" w:eastAsia="myriad pro" w:hAnsi="Myriad Pro Light" w:cs="myriad pro"/>
          <w:i/>
          <w:iCs/>
        </w:rPr>
      </w:pPr>
      <w:hyperlink r:id="rId14" w:history="1">
        <w:r w:rsidR="00987333" w:rsidRPr="00B40A51">
          <w:rPr>
            <w:rStyle w:val="Hyperlink"/>
            <w:rFonts w:ascii="Myriad Pro Light" w:hAnsi="Myriad Pro Light"/>
            <w:i/>
          </w:rPr>
          <w:t>Guide de Discussion</w:t>
        </w:r>
      </w:hyperlink>
    </w:p>
    <w:p w14:paraId="5C76DBA9" w14:textId="5EE861A2" w:rsidR="00C971F5" w:rsidRPr="00987333" w:rsidRDefault="00C971F5" w:rsidP="2EFDB44A">
      <w:pPr>
        <w:pStyle w:val="ListParagraph"/>
        <w:numPr>
          <w:ilvl w:val="0"/>
          <w:numId w:val="1"/>
        </w:numPr>
        <w:rPr>
          <w:rFonts w:ascii="Myriad Pro Light" w:eastAsia="myriad pro" w:hAnsi="Myriad Pro Light" w:cs="myriad pro"/>
          <w:b/>
          <w:bCs/>
          <w:i/>
          <w:iCs/>
        </w:rPr>
      </w:pPr>
      <w:r w:rsidRPr="00987333">
        <w:rPr>
          <w:rFonts w:ascii="Myriad Pro Light" w:hAnsi="Myriad Pro Light"/>
          <w:b/>
          <w:bCs/>
          <w:i/>
        </w:rPr>
        <w:t>Le développement du pouvoir</w:t>
      </w:r>
    </w:p>
    <w:p w14:paraId="6E0D7A1E" w14:textId="0394F901" w:rsidR="00987333" w:rsidRPr="00987333" w:rsidRDefault="005B7C37" w:rsidP="00987333">
      <w:pPr>
        <w:pStyle w:val="ListParagraph"/>
        <w:numPr>
          <w:ilvl w:val="1"/>
          <w:numId w:val="1"/>
        </w:numPr>
        <w:rPr>
          <w:rFonts w:ascii="Myriad Pro Light" w:eastAsia="myriad pro" w:hAnsi="Myriad Pro Light" w:cs="myriad pro"/>
          <w:i/>
          <w:iCs/>
        </w:rPr>
      </w:pPr>
      <w:hyperlink r:id="rId15" w:history="1">
        <w:r w:rsidR="00987333" w:rsidRPr="00B40A51">
          <w:rPr>
            <w:rStyle w:val="Hyperlink"/>
            <w:rFonts w:ascii="Myriad Pro Light" w:hAnsi="Myriad Pro Light"/>
            <w:i/>
            <w:iCs/>
          </w:rPr>
          <w:t>Enregistrement</w:t>
        </w:r>
      </w:hyperlink>
      <w:r w:rsidR="00987333" w:rsidRPr="00987333">
        <w:rPr>
          <w:rFonts w:ascii="Myriad Pro Light" w:hAnsi="Myriad Pro Light"/>
          <w:i/>
          <w:iCs/>
        </w:rPr>
        <w:t xml:space="preserve"> </w:t>
      </w:r>
    </w:p>
    <w:p w14:paraId="1612B60E" w14:textId="057D1B5A" w:rsidR="00987333" w:rsidRPr="00987333" w:rsidRDefault="005B7C37" w:rsidP="00987333">
      <w:pPr>
        <w:pStyle w:val="ListParagraph"/>
        <w:numPr>
          <w:ilvl w:val="1"/>
          <w:numId w:val="1"/>
        </w:numPr>
        <w:rPr>
          <w:rFonts w:ascii="Myriad Pro Light" w:eastAsia="myriad pro" w:hAnsi="Myriad Pro Light" w:cs="myriad pro"/>
          <w:i/>
          <w:iCs/>
        </w:rPr>
      </w:pPr>
      <w:hyperlink r:id="rId16" w:history="1">
        <w:r w:rsidR="00987333" w:rsidRPr="00B40A51">
          <w:rPr>
            <w:rStyle w:val="Hyperlink"/>
            <w:rFonts w:ascii="Myriad Pro Light" w:hAnsi="Myriad Pro Light"/>
            <w:i/>
          </w:rPr>
          <w:t>Power Point</w:t>
        </w:r>
      </w:hyperlink>
    </w:p>
    <w:p w14:paraId="66DEF2F4" w14:textId="111D88AD" w:rsidR="00987333" w:rsidRPr="00987333" w:rsidRDefault="005B7C37" w:rsidP="00987333">
      <w:pPr>
        <w:pStyle w:val="ListParagraph"/>
        <w:numPr>
          <w:ilvl w:val="1"/>
          <w:numId w:val="1"/>
        </w:numPr>
        <w:rPr>
          <w:rFonts w:ascii="Myriad Pro Light" w:eastAsia="myriad pro" w:hAnsi="Myriad Pro Light" w:cs="myriad pro"/>
          <w:i/>
          <w:iCs/>
        </w:rPr>
      </w:pPr>
      <w:hyperlink r:id="rId17" w:history="1">
        <w:r w:rsidR="00987333" w:rsidRPr="00B40A51">
          <w:rPr>
            <w:rStyle w:val="Hyperlink"/>
            <w:rFonts w:ascii="Myriad Pro Light" w:hAnsi="Myriad Pro Light"/>
            <w:i/>
          </w:rPr>
          <w:t>Sc</w:t>
        </w:r>
        <w:r w:rsidR="00987333" w:rsidRPr="00B40A51">
          <w:rPr>
            <w:rStyle w:val="Hyperlink"/>
            <w:rFonts w:ascii="Myriad Pro Light" w:hAnsi="Myriad Pro Light"/>
          </w:rPr>
          <w:t>é</w:t>
        </w:r>
        <w:r w:rsidR="00987333" w:rsidRPr="00B40A51">
          <w:rPr>
            <w:rStyle w:val="Hyperlink"/>
            <w:rFonts w:ascii="Myriad Pro Light" w:hAnsi="Myriad Pro Light"/>
            <w:i/>
          </w:rPr>
          <w:t>nario</w:t>
        </w:r>
      </w:hyperlink>
      <w:r w:rsidR="00987333" w:rsidRPr="00987333">
        <w:rPr>
          <w:rFonts w:ascii="Myriad Pro Light" w:hAnsi="Myriad Pro Light"/>
          <w:i/>
        </w:rPr>
        <w:t xml:space="preserve"> </w:t>
      </w:r>
    </w:p>
    <w:p w14:paraId="121B5981" w14:textId="3C9B97FC" w:rsidR="00987333" w:rsidRPr="0059744D" w:rsidRDefault="005B7C37" w:rsidP="00987333">
      <w:pPr>
        <w:pStyle w:val="ListParagraph"/>
        <w:numPr>
          <w:ilvl w:val="1"/>
          <w:numId w:val="1"/>
        </w:numPr>
        <w:rPr>
          <w:rFonts w:ascii="Myriad Pro Light" w:eastAsia="myriad pro" w:hAnsi="Myriad Pro Light" w:cs="myriad pro"/>
          <w:i/>
          <w:iCs/>
        </w:rPr>
      </w:pPr>
      <w:hyperlink r:id="rId18" w:history="1">
        <w:r w:rsidR="00987333" w:rsidRPr="00B40A51">
          <w:rPr>
            <w:rStyle w:val="Hyperlink"/>
            <w:rFonts w:ascii="Myriad Pro Light" w:hAnsi="Myriad Pro Light"/>
            <w:i/>
          </w:rPr>
          <w:t>Guide de Discussion</w:t>
        </w:r>
      </w:hyperlink>
    </w:p>
    <w:p w14:paraId="639FB911" w14:textId="3E455BB1" w:rsidR="00C971F5" w:rsidRPr="00987333" w:rsidRDefault="00C971F5" w:rsidP="2EFDB44A">
      <w:pPr>
        <w:pStyle w:val="ListParagraph"/>
        <w:numPr>
          <w:ilvl w:val="0"/>
          <w:numId w:val="1"/>
        </w:numPr>
        <w:rPr>
          <w:rFonts w:ascii="Myriad Pro Light" w:eastAsia="myriad pro" w:hAnsi="Myriad Pro Light" w:cs="myriad pro"/>
          <w:b/>
          <w:bCs/>
          <w:i/>
          <w:iCs/>
        </w:rPr>
      </w:pPr>
      <w:r w:rsidRPr="00987333">
        <w:rPr>
          <w:rFonts w:ascii="Myriad Pro Light" w:hAnsi="Myriad Pro Light"/>
          <w:b/>
          <w:bCs/>
          <w:i/>
        </w:rPr>
        <w:t>Les structures de pairs</w:t>
      </w:r>
    </w:p>
    <w:p w14:paraId="4D0FF796" w14:textId="6C66E26B" w:rsidR="00987333" w:rsidRPr="00987333" w:rsidRDefault="005B7C37" w:rsidP="00987333">
      <w:pPr>
        <w:pStyle w:val="ListParagraph"/>
        <w:numPr>
          <w:ilvl w:val="1"/>
          <w:numId w:val="1"/>
        </w:numPr>
        <w:rPr>
          <w:rFonts w:ascii="Myriad Pro Light" w:eastAsia="myriad pro" w:hAnsi="Myriad Pro Light" w:cs="myriad pro"/>
          <w:i/>
          <w:iCs/>
        </w:rPr>
      </w:pPr>
      <w:hyperlink r:id="rId19" w:history="1">
        <w:r w:rsidR="00987333" w:rsidRPr="00B40A51">
          <w:rPr>
            <w:rStyle w:val="Hyperlink"/>
            <w:rFonts w:ascii="Myriad Pro Light" w:hAnsi="Myriad Pro Light"/>
            <w:i/>
            <w:iCs/>
          </w:rPr>
          <w:t>Enregistrement</w:t>
        </w:r>
      </w:hyperlink>
      <w:r w:rsidR="00987333" w:rsidRPr="00987333">
        <w:rPr>
          <w:rFonts w:ascii="Myriad Pro Light" w:hAnsi="Myriad Pro Light"/>
          <w:i/>
          <w:iCs/>
        </w:rPr>
        <w:t xml:space="preserve"> </w:t>
      </w:r>
    </w:p>
    <w:p w14:paraId="789A21D6" w14:textId="3F6396A5" w:rsidR="00987333" w:rsidRPr="00987333" w:rsidRDefault="005B7C37" w:rsidP="00987333">
      <w:pPr>
        <w:pStyle w:val="ListParagraph"/>
        <w:numPr>
          <w:ilvl w:val="1"/>
          <w:numId w:val="1"/>
        </w:numPr>
        <w:rPr>
          <w:rFonts w:ascii="Myriad Pro Light" w:eastAsia="myriad pro" w:hAnsi="Myriad Pro Light" w:cs="myriad pro"/>
          <w:i/>
          <w:iCs/>
        </w:rPr>
      </w:pPr>
      <w:hyperlink r:id="rId20" w:history="1">
        <w:r w:rsidR="00987333" w:rsidRPr="00B40A51">
          <w:rPr>
            <w:rStyle w:val="Hyperlink"/>
            <w:rFonts w:ascii="Myriad Pro Light" w:hAnsi="Myriad Pro Light"/>
            <w:i/>
          </w:rPr>
          <w:t>Power Point</w:t>
        </w:r>
      </w:hyperlink>
    </w:p>
    <w:p w14:paraId="4C11019B" w14:textId="2268E629" w:rsidR="00987333" w:rsidRPr="00987333" w:rsidRDefault="005B7C37" w:rsidP="00987333">
      <w:pPr>
        <w:pStyle w:val="ListParagraph"/>
        <w:numPr>
          <w:ilvl w:val="1"/>
          <w:numId w:val="1"/>
        </w:numPr>
        <w:rPr>
          <w:rFonts w:ascii="Myriad Pro Light" w:eastAsia="myriad pro" w:hAnsi="Myriad Pro Light" w:cs="myriad pro"/>
          <w:i/>
          <w:iCs/>
        </w:rPr>
      </w:pPr>
      <w:hyperlink r:id="rId21" w:history="1">
        <w:r w:rsidR="00987333" w:rsidRPr="003A57DA">
          <w:rPr>
            <w:rStyle w:val="Hyperlink"/>
            <w:rFonts w:ascii="Myriad Pro Light" w:hAnsi="Myriad Pro Light"/>
            <w:i/>
          </w:rPr>
          <w:t>Sc</w:t>
        </w:r>
        <w:r w:rsidR="00987333" w:rsidRPr="003A57DA">
          <w:rPr>
            <w:rStyle w:val="Hyperlink"/>
            <w:rFonts w:ascii="Myriad Pro Light" w:hAnsi="Myriad Pro Light"/>
          </w:rPr>
          <w:t>é</w:t>
        </w:r>
        <w:r w:rsidR="00987333" w:rsidRPr="003A57DA">
          <w:rPr>
            <w:rStyle w:val="Hyperlink"/>
            <w:rFonts w:ascii="Myriad Pro Light" w:hAnsi="Myriad Pro Light"/>
            <w:i/>
          </w:rPr>
          <w:t>nario</w:t>
        </w:r>
      </w:hyperlink>
      <w:r w:rsidR="00987333" w:rsidRPr="00987333">
        <w:rPr>
          <w:rFonts w:ascii="Myriad Pro Light" w:hAnsi="Myriad Pro Light"/>
          <w:i/>
        </w:rPr>
        <w:t xml:space="preserve"> </w:t>
      </w:r>
    </w:p>
    <w:p w14:paraId="437782AE" w14:textId="7D61D920" w:rsidR="00987333" w:rsidRPr="0059744D" w:rsidRDefault="005B7C37" w:rsidP="00987333">
      <w:pPr>
        <w:pStyle w:val="ListParagraph"/>
        <w:numPr>
          <w:ilvl w:val="1"/>
          <w:numId w:val="1"/>
        </w:numPr>
        <w:rPr>
          <w:rFonts w:ascii="Myriad Pro Light" w:eastAsia="myriad pro" w:hAnsi="Myriad Pro Light" w:cs="myriad pro"/>
          <w:i/>
          <w:iCs/>
        </w:rPr>
      </w:pPr>
      <w:hyperlink r:id="rId22" w:history="1">
        <w:r w:rsidR="00987333" w:rsidRPr="003A57DA">
          <w:rPr>
            <w:rStyle w:val="Hyperlink"/>
            <w:rFonts w:ascii="Myriad Pro Light" w:hAnsi="Myriad Pro Light"/>
            <w:i/>
          </w:rPr>
          <w:t>Guide de Discussion</w:t>
        </w:r>
      </w:hyperlink>
    </w:p>
    <w:p w14:paraId="018BAAE7" w14:textId="5ADD3237" w:rsidR="00C971F5" w:rsidRPr="00987333" w:rsidRDefault="00C971F5" w:rsidP="2EFDB44A">
      <w:pPr>
        <w:pStyle w:val="ListParagraph"/>
        <w:numPr>
          <w:ilvl w:val="0"/>
          <w:numId w:val="1"/>
        </w:numPr>
        <w:rPr>
          <w:rFonts w:ascii="Myriad Pro Light" w:eastAsia="myriad pro" w:hAnsi="Myriad Pro Light" w:cs="myriad pro"/>
          <w:b/>
          <w:bCs/>
          <w:i/>
          <w:iCs/>
        </w:rPr>
      </w:pPr>
      <w:r w:rsidRPr="00987333">
        <w:rPr>
          <w:rFonts w:ascii="Myriad Pro Light" w:hAnsi="Myriad Pro Light"/>
          <w:b/>
          <w:bCs/>
          <w:i/>
        </w:rPr>
        <w:t>Des pairs alliés</w:t>
      </w:r>
    </w:p>
    <w:p w14:paraId="05FB70CB" w14:textId="714BDBD3" w:rsidR="00987333" w:rsidRPr="00987333" w:rsidRDefault="005B7C37" w:rsidP="00987333">
      <w:pPr>
        <w:pStyle w:val="ListParagraph"/>
        <w:numPr>
          <w:ilvl w:val="1"/>
          <w:numId w:val="1"/>
        </w:numPr>
        <w:rPr>
          <w:rFonts w:ascii="Myriad Pro Light" w:eastAsia="myriad pro" w:hAnsi="Myriad Pro Light" w:cs="myriad pro"/>
          <w:i/>
          <w:iCs/>
        </w:rPr>
      </w:pPr>
      <w:hyperlink r:id="rId23" w:history="1">
        <w:r w:rsidR="00987333" w:rsidRPr="003A57DA">
          <w:rPr>
            <w:rStyle w:val="Hyperlink"/>
            <w:rFonts w:ascii="Myriad Pro Light" w:hAnsi="Myriad Pro Light"/>
            <w:i/>
            <w:iCs/>
          </w:rPr>
          <w:t>Enregistrement</w:t>
        </w:r>
      </w:hyperlink>
      <w:r w:rsidR="00987333" w:rsidRPr="00987333">
        <w:rPr>
          <w:rFonts w:ascii="Myriad Pro Light" w:hAnsi="Myriad Pro Light"/>
          <w:i/>
          <w:iCs/>
        </w:rPr>
        <w:t xml:space="preserve"> </w:t>
      </w:r>
    </w:p>
    <w:p w14:paraId="1A22D538" w14:textId="5895BD19" w:rsidR="00987333" w:rsidRPr="00987333" w:rsidRDefault="005B7C37" w:rsidP="00987333">
      <w:pPr>
        <w:pStyle w:val="ListParagraph"/>
        <w:numPr>
          <w:ilvl w:val="1"/>
          <w:numId w:val="1"/>
        </w:numPr>
        <w:rPr>
          <w:rFonts w:ascii="Myriad Pro Light" w:eastAsia="myriad pro" w:hAnsi="Myriad Pro Light" w:cs="myriad pro"/>
          <w:i/>
          <w:iCs/>
        </w:rPr>
      </w:pPr>
      <w:hyperlink r:id="rId24" w:history="1">
        <w:r w:rsidR="00987333" w:rsidRPr="003A57DA">
          <w:rPr>
            <w:rStyle w:val="Hyperlink"/>
            <w:rFonts w:ascii="Myriad Pro Light" w:hAnsi="Myriad Pro Light"/>
            <w:i/>
          </w:rPr>
          <w:t>Power Point</w:t>
        </w:r>
      </w:hyperlink>
    </w:p>
    <w:p w14:paraId="455A8508" w14:textId="65690A40" w:rsidR="00987333" w:rsidRPr="00987333" w:rsidRDefault="005B7C37" w:rsidP="00987333">
      <w:pPr>
        <w:pStyle w:val="ListParagraph"/>
        <w:numPr>
          <w:ilvl w:val="1"/>
          <w:numId w:val="1"/>
        </w:numPr>
        <w:rPr>
          <w:rFonts w:ascii="Myriad Pro Light" w:eastAsia="myriad pro" w:hAnsi="Myriad Pro Light" w:cs="myriad pro"/>
          <w:i/>
          <w:iCs/>
        </w:rPr>
      </w:pPr>
      <w:hyperlink r:id="rId25" w:history="1">
        <w:r w:rsidR="00987333" w:rsidRPr="003A57DA">
          <w:rPr>
            <w:rStyle w:val="Hyperlink"/>
            <w:rFonts w:ascii="Myriad Pro Light" w:hAnsi="Myriad Pro Light"/>
            <w:i/>
          </w:rPr>
          <w:t>Sc</w:t>
        </w:r>
        <w:r w:rsidR="00987333" w:rsidRPr="003A57DA">
          <w:rPr>
            <w:rStyle w:val="Hyperlink"/>
            <w:rFonts w:ascii="Myriad Pro Light" w:hAnsi="Myriad Pro Light"/>
          </w:rPr>
          <w:t>é</w:t>
        </w:r>
        <w:r w:rsidR="00987333" w:rsidRPr="003A57DA">
          <w:rPr>
            <w:rStyle w:val="Hyperlink"/>
            <w:rFonts w:ascii="Myriad Pro Light" w:hAnsi="Myriad Pro Light"/>
            <w:i/>
          </w:rPr>
          <w:t>nario</w:t>
        </w:r>
      </w:hyperlink>
      <w:r w:rsidR="00987333" w:rsidRPr="00987333">
        <w:rPr>
          <w:rFonts w:ascii="Myriad Pro Light" w:hAnsi="Myriad Pro Light"/>
          <w:i/>
        </w:rPr>
        <w:t xml:space="preserve"> </w:t>
      </w:r>
    </w:p>
    <w:p w14:paraId="3CAE6CE2" w14:textId="115977EA" w:rsidR="00987333" w:rsidRPr="0059744D" w:rsidRDefault="005B7C37" w:rsidP="00987333">
      <w:pPr>
        <w:pStyle w:val="ListParagraph"/>
        <w:numPr>
          <w:ilvl w:val="1"/>
          <w:numId w:val="1"/>
        </w:numPr>
        <w:rPr>
          <w:rFonts w:ascii="Myriad Pro Light" w:eastAsia="myriad pro" w:hAnsi="Myriad Pro Light" w:cs="myriad pro"/>
          <w:i/>
          <w:iCs/>
        </w:rPr>
      </w:pPr>
      <w:hyperlink r:id="rId26" w:history="1">
        <w:r w:rsidR="00987333" w:rsidRPr="003A57DA">
          <w:rPr>
            <w:rStyle w:val="Hyperlink"/>
            <w:rFonts w:ascii="Myriad Pro Light" w:hAnsi="Myriad Pro Light"/>
            <w:i/>
          </w:rPr>
          <w:t>Guide de Discussion</w:t>
        </w:r>
      </w:hyperlink>
    </w:p>
    <w:p w14:paraId="66281EB5" w14:textId="0A93DFF0" w:rsidR="00C971F5" w:rsidRPr="00987333" w:rsidRDefault="00C971F5" w:rsidP="2EFDB44A">
      <w:pPr>
        <w:pStyle w:val="ListParagraph"/>
        <w:numPr>
          <w:ilvl w:val="0"/>
          <w:numId w:val="1"/>
        </w:numPr>
        <w:rPr>
          <w:rFonts w:ascii="Myriad Pro Light" w:eastAsia="myriad pro" w:hAnsi="Myriad Pro Light" w:cs="myriad pro"/>
          <w:b/>
          <w:bCs/>
          <w:i/>
          <w:iCs/>
        </w:rPr>
      </w:pPr>
      <w:r w:rsidRPr="00987333">
        <w:rPr>
          <w:rFonts w:ascii="Myriad Pro Light" w:hAnsi="Myriad Pro Light"/>
          <w:b/>
          <w:bCs/>
          <w:i/>
        </w:rPr>
        <w:t>Les préjugés</w:t>
      </w:r>
    </w:p>
    <w:p w14:paraId="1176914B" w14:textId="72E729F5" w:rsidR="00987333" w:rsidRPr="00987333" w:rsidRDefault="005B7C37" w:rsidP="00987333">
      <w:pPr>
        <w:pStyle w:val="ListParagraph"/>
        <w:numPr>
          <w:ilvl w:val="1"/>
          <w:numId w:val="1"/>
        </w:numPr>
        <w:rPr>
          <w:rFonts w:ascii="Myriad Pro Light" w:eastAsia="myriad pro" w:hAnsi="Myriad Pro Light" w:cs="myriad pro"/>
          <w:i/>
          <w:iCs/>
        </w:rPr>
      </w:pPr>
      <w:hyperlink r:id="rId27" w:history="1">
        <w:r w:rsidR="00987333" w:rsidRPr="003A57DA">
          <w:rPr>
            <w:rStyle w:val="Hyperlink"/>
            <w:rFonts w:ascii="Myriad Pro Light" w:hAnsi="Myriad Pro Light"/>
            <w:i/>
            <w:iCs/>
          </w:rPr>
          <w:t>Enregistrement</w:t>
        </w:r>
      </w:hyperlink>
      <w:r w:rsidR="00987333" w:rsidRPr="00987333">
        <w:rPr>
          <w:rFonts w:ascii="Myriad Pro Light" w:hAnsi="Myriad Pro Light"/>
          <w:i/>
          <w:iCs/>
        </w:rPr>
        <w:t xml:space="preserve"> </w:t>
      </w:r>
    </w:p>
    <w:p w14:paraId="0CB0A12C" w14:textId="081E069C" w:rsidR="00987333" w:rsidRPr="00C47B29" w:rsidRDefault="005B7C37" w:rsidP="00987333">
      <w:pPr>
        <w:pStyle w:val="ListParagraph"/>
        <w:numPr>
          <w:ilvl w:val="1"/>
          <w:numId w:val="1"/>
        </w:numPr>
        <w:rPr>
          <w:rFonts w:ascii="Myriad Pro Light" w:eastAsia="myriad pro" w:hAnsi="Myriad Pro Light" w:cs="myriad pro"/>
          <w:i/>
          <w:iCs/>
        </w:rPr>
      </w:pPr>
      <w:hyperlink r:id="rId28" w:history="1">
        <w:r w:rsidR="00987333" w:rsidRPr="003A57DA">
          <w:rPr>
            <w:rStyle w:val="Hyperlink"/>
            <w:rFonts w:ascii="Myriad Pro Light" w:hAnsi="Myriad Pro Light"/>
            <w:i/>
          </w:rPr>
          <w:t>Power Point</w:t>
        </w:r>
      </w:hyperlink>
    </w:p>
    <w:p w14:paraId="02F03544" w14:textId="19058024" w:rsidR="00C47B29" w:rsidRPr="00535CE8" w:rsidRDefault="005B7C37" w:rsidP="00987333">
      <w:pPr>
        <w:pStyle w:val="ListParagraph"/>
        <w:numPr>
          <w:ilvl w:val="1"/>
          <w:numId w:val="1"/>
        </w:numPr>
        <w:rPr>
          <w:rFonts w:ascii="Myriad Pro Light" w:eastAsia="myriad pro" w:hAnsi="Myriad Pro Light" w:cs="myriad pro"/>
          <w:i/>
        </w:rPr>
      </w:pPr>
      <w:hyperlink r:id="rId29" w:history="1">
        <w:r w:rsidR="00C47B29" w:rsidRPr="00535CE8">
          <w:rPr>
            <w:rStyle w:val="Hyperlink"/>
            <w:rFonts w:ascii="Myriad Pro Light" w:hAnsi="Myriad Pro Light"/>
            <w:i/>
          </w:rPr>
          <w:t>Scénario</w:t>
        </w:r>
      </w:hyperlink>
    </w:p>
    <w:p w14:paraId="4B9FFF19" w14:textId="5CCD29B1" w:rsidR="00987333" w:rsidRPr="0059744D" w:rsidRDefault="005B7C37" w:rsidP="00987333">
      <w:pPr>
        <w:pStyle w:val="ListParagraph"/>
        <w:numPr>
          <w:ilvl w:val="1"/>
          <w:numId w:val="1"/>
        </w:numPr>
        <w:rPr>
          <w:rFonts w:ascii="Myriad Pro Light" w:eastAsia="myriad pro" w:hAnsi="Myriad Pro Light" w:cs="myriad pro"/>
          <w:i/>
          <w:iCs/>
        </w:rPr>
      </w:pPr>
      <w:hyperlink r:id="rId30" w:history="1">
        <w:r w:rsidR="00987333" w:rsidRPr="003A57DA">
          <w:rPr>
            <w:rStyle w:val="Hyperlink"/>
            <w:rFonts w:ascii="Myriad Pro Light" w:hAnsi="Myriad Pro Light"/>
            <w:i/>
          </w:rPr>
          <w:t>Guide de Discussion</w:t>
        </w:r>
      </w:hyperlink>
    </w:p>
    <w:p w14:paraId="20AAD592" w14:textId="77777777" w:rsidR="00C971F5" w:rsidRPr="0059744D" w:rsidRDefault="00C971F5" w:rsidP="2EFDB44A">
      <w:pPr>
        <w:rPr>
          <w:rFonts w:ascii="Myriad Pro Light" w:eastAsia="myriad pro" w:hAnsi="Myriad Pro Light" w:cs="myriad pro"/>
        </w:rPr>
      </w:pPr>
    </w:p>
    <w:p w14:paraId="410A9A76" w14:textId="30F73808" w:rsidR="002433D7" w:rsidRPr="0059744D" w:rsidRDefault="002433D7" w:rsidP="2EFDB44A">
      <w:pPr>
        <w:rPr>
          <w:rFonts w:ascii="Myriad Pro Light" w:eastAsia="myriad pro" w:hAnsi="Myriad Pro Light" w:cs="myriad pro"/>
        </w:rPr>
      </w:pPr>
      <w:r w:rsidRPr="00C47B29">
        <w:rPr>
          <w:rFonts w:ascii="Myriad Pro Light" w:hAnsi="Myriad Pro Light"/>
        </w:rPr>
        <w:t xml:space="preserve">Chaque ressource contient </w:t>
      </w:r>
      <w:r w:rsidR="007B37DB" w:rsidRPr="00C47B29">
        <w:rPr>
          <w:rFonts w:ascii="Myriad Pro Light" w:hAnsi="Myriad Pro Light"/>
        </w:rPr>
        <w:t>quatre</w:t>
      </w:r>
      <w:r w:rsidRPr="00C47B29">
        <w:rPr>
          <w:rFonts w:ascii="Myriad Pro Light" w:hAnsi="Myriad Pro Light"/>
        </w:rPr>
        <w:t xml:space="preserve"> éléments : 1) un enregistrement d’une présentation</w:t>
      </w:r>
      <w:r w:rsidR="00F870C5" w:rsidRPr="00C47B29">
        <w:rPr>
          <w:rFonts w:ascii="Myriad Pro Light" w:hAnsi="Myriad Pro Light"/>
        </w:rPr>
        <w:t xml:space="preserve"> (ouvrir le jeu de diapositives PowerPoint, cliquer sur la diapositive pour entendre l’enregistrement)</w:t>
      </w:r>
      <w:r w:rsidRPr="00C47B29">
        <w:rPr>
          <w:rFonts w:ascii="Myriad Pro Light" w:hAnsi="Myriad Pro Light"/>
        </w:rPr>
        <w:t xml:space="preserve"> 2) un jeu de diapositives PowerPoint </w:t>
      </w:r>
      <w:r w:rsidR="00F870C5" w:rsidRPr="00C47B29">
        <w:rPr>
          <w:rFonts w:ascii="Myriad Pro Light" w:hAnsi="Myriad Pro Light"/>
        </w:rPr>
        <w:t xml:space="preserve">(juste des diapositives, pas d’enregistrement) </w:t>
      </w:r>
      <w:r w:rsidRPr="00C47B29">
        <w:rPr>
          <w:rFonts w:ascii="Myriad Pro Light" w:hAnsi="Myriad Pro Light"/>
        </w:rPr>
        <w:t xml:space="preserve">3) </w:t>
      </w:r>
      <w:r w:rsidR="007B37DB" w:rsidRPr="00C47B29">
        <w:rPr>
          <w:rFonts w:ascii="Myriad Pro Light" w:hAnsi="Myriad Pro Light"/>
        </w:rPr>
        <w:t xml:space="preserve">un </w:t>
      </w:r>
      <w:r w:rsidR="00535CE8">
        <w:rPr>
          <w:rFonts w:ascii="Myriad Pro Light" w:hAnsi="Myriad Pro Light"/>
        </w:rPr>
        <w:t>scénario</w:t>
      </w:r>
      <w:r w:rsidR="007B37DB" w:rsidRPr="00C47B29">
        <w:rPr>
          <w:rFonts w:ascii="Myriad Pro Light" w:hAnsi="Myriad Pro Light"/>
        </w:rPr>
        <w:t xml:space="preserve"> (document</w:t>
      </w:r>
      <w:r w:rsidR="00C47B29" w:rsidRPr="00C47B29">
        <w:rPr>
          <w:rFonts w:ascii="Myriad Pro Light" w:hAnsi="Myriad Pro Light"/>
        </w:rPr>
        <w:t xml:space="preserve"> </w:t>
      </w:r>
      <w:r w:rsidR="007B37DB" w:rsidRPr="00C47B29">
        <w:rPr>
          <w:rFonts w:ascii="Myriad Pro Light" w:hAnsi="Myriad Pro Light"/>
        </w:rPr>
        <w:t>de ce qu’il faut dire pour la présentation, ainsi que des activités) 4)</w:t>
      </w:r>
      <w:r w:rsidR="00C47B29" w:rsidRPr="00C47B29">
        <w:rPr>
          <w:rFonts w:ascii="Myriad Pro Light" w:hAnsi="Myriad Pro Light"/>
        </w:rPr>
        <w:t xml:space="preserve"> </w:t>
      </w:r>
      <w:r w:rsidRPr="00C47B29">
        <w:rPr>
          <w:rFonts w:ascii="Myriad Pro Light" w:hAnsi="Myriad Pro Light"/>
        </w:rPr>
        <w:t>un guide de discussion.</w:t>
      </w:r>
      <w:r>
        <w:rPr>
          <w:rFonts w:ascii="Myriad Pro Light" w:hAnsi="Myriad Pro Light"/>
        </w:rPr>
        <w:t xml:space="preserve"> La ressource no 1 (Pouvoir, privilège, oppression et intersectionnalité</w:t>
      </w:r>
      <w:r>
        <w:rPr>
          <w:rFonts w:ascii="Myriad Pro Light" w:hAnsi="Myriad Pro Light"/>
          <w:i/>
        </w:rPr>
        <w:t xml:space="preserve">) </w:t>
      </w:r>
      <w:r>
        <w:rPr>
          <w:rFonts w:ascii="Myriad Pro Light" w:hAnsi="Myriad Pro Light"/>
        </w:rPr>
        <w:t xml:space="preserve">comprend également une vidéo supplémentaire pour tableau blanc sur l’intersectionnalité et l’intimidation. L’enregistrement et la présentation de chaque ressource vous permet de visionner chaque sujet et d’en apprendre sur chaque sujet avant de préparer un plan de leçon. Le jeu de diapositives PowerPoint est disponible de manière à vous permettre d’adapter et modifier au besoin, en fonction du niveau et de la matière dans lesquels vous présentez ces informations. Enfin, le guide de discussion est conçu pour fournir des idées à votre classe afin de faciliter un apprentissage en profondeur et des discussions sur le sujet. Bien que le matériel </w:t>
      </w:r>
      <w:proofErr w:type="gramStart"/>
      <w:r>
        <w:rPr>
          <w:rFonts w:ascii="Myriad Pro Light" w:hAnsi="Myriad Pro Light"/>
        </w:rPr>
        <w:t>eut</w:t>
      </w:r>
      <w:proofErr w:type="gramEnd"/>
      <w:r>
        <w:rPr>
          <w:rFonts w:ascii="Myriad Pro Light" w:hAnsi="Myriad Pro Light"/>
        </w:rPr>
        <w:t xml:space="preserve"> été conçu à la base pour être utilisé en classe par les éducateurs et les éducatrices, il sert également d’excellent outil pour démarrer une discussion sur ces sujets avec vos collègues! </w:t>
      </w:r>
    </w:p>
    <w:p w14:paraId="46213E32" w14:textId="77777777" w:rsidR="002433D7" w:rsidRPr="0059744D" w:rsidRDefault="002433D7" w:rsidP="2EFDB44A">
      <w:pPr>
        <w:rPr>
          <w:rFonts w:ascii="Myriad Pro Light" w:eastAsia="myriad pro" w:hAnsi="Myriad Pro Light" w:cs="myriad pro"/>
        </w:rPr>
      </w:pPr>
    </w:p>
    <w:p w14:paraId="4E3B3D3B" w14:textId="2C4D9A76" w:rsidR="00474913" w:rsidRPr="0059744D" w:rsidRDefault="005B1D7A" w:rsidP="2EFDB44A">
      <w:pPr>
        <w:rPr>
          <w:rFonts w:ascii="Myriad Pro Light" w:eastAsia="myriad pro" w:hAnsi="Myriad Pro Light" w:cs="myriad pro"/>
        </w:rPr>
      </w:pPr>
      <w:r>
        <w:rPr>
          <w:rFonts w:ascii="Myriad Pro Light" w:hAnsi="Myriad Pro Light"/>
        </w:rPr>
        <w:t xml:space="preserve">La ressource no 1 vous aidera, vos élèves et vous, à comprendre les fondements de l’intimidation fondée sur l'identité. Vous pouvez montrer à vos élèves la présentation préenregistrée et la vidéo pour tableau blanc, ou vous pouvez adapter le jeu de diapositives et présenter vous-même l’information à vos élèves. C’est vous qui connaissez le mieux votre classe. Veillez donc à utiliser ces éléments de la manière qui sera la plus engageante pour vos élèves.  </w:t>
      </w:r>
    </w:p>
    <w:p w14:paraId="717344F2" w14:textId="6E28E11C" w:rsidR="00474913" w:rsidRPr="0059744D" w:rsidRDefault="00474913" w:rsidP="2EFDB44A">
      <w:pPr>
        <w:rPr>
          <w:rFonts w:ascii="Myriad Pro Light" w:eastAsia="myriad pro" w:hAnsi="Myriad Pro Light" w:cs="myriad pro"/>
        </w:rPr>
      </w:pPr>
    </w:p>
    <w:p w14:paraId="71E9034F" w14:textId="3E92501F" w:rsidR="002433D7" w:rsidRPr="0059744D" w:rsidRDefault="00474913" w:rsidP="2EFDB44A">
      <w:pPr>
        <w:rPr>
          <w:rFonts w:ascii="Myriad Pro Light" w:eastAsia="myriad pro" w:hAnsi="Myriad Pro Light" w:cs="myriad pro"/>
        </w:rPr>
      </w:pPr>
      <w:r>
        <w:rPr>
          <w:rFonts w:ascii="Myriad Pro Light" w:hAnsi="Myriad Pro Light"/>
        </w:rPr>
        <w:t xml:space="preserve">Les ressources no 2 et no 5 ont été conçues pour vous aider à en apprendre plus sur ces sujets avant de créer un plan de leçon pour votre classe. Nous vous recommandons de regarder les présentations enregistrées afin d’en apprendre plus sur chaque sujet, puis de planifier une leçon pour votre classe au moyen d'un apprentissage actif basé sur les documents fournis. </w:t>
      </w:r>
    </w:p>
    <w:p w14:paraId="70B6564B" w14:textId="77777777" w:rsidR="000D2A51" w:rsidRDefault="000D2A51" w:rsidP="2EFDB44A">
      <w:pPr>
        <w:rPr>
          <w:rFonts w:ascii="Myriad Pro Light" w:eastAsia="myriad pro" w:hAnsi="Myriad Pro Light" w:cs="myriad pro"/>
        </w:rPr>
      </w:pPr>
    </w:p>
    <w:p w14:paraId="6E8D5FD8" w14:textId="1E196978" w:rsidR="00817BF4" w:rsidRPr="0059744D" w:rsidRDefault="00817BF4" w:rsidP="2EFDB44A">
      <w:pPr>
        <w:rPr>
          <w:rFonts w:ascii="Myriad Pro Light" w:eastAsia="myriad pro" w:hAnsi="Myriad Pro Light" w:cs="myriad pro"/>
        </w:rPr>
      </w:pPr>
      <w:r>
        <w:rPr>
          <w:rFonts w:ascii="Myriad Pro Light" w:hAnsi="Myriad Pro Light"/>
        </w:rPr>
        <w:t>Nous avons conçu les documents de manière à assurer un maximum de flexibilité, car nous savons que chaque éducateur et éducatrice et chaque classe sont différents. Ainsi, les éducateurs et éducatrices peuvent modifier le jeu de diapositives de manière à convenir aux besoins de leur propre classe. Toutefois, la séquence du matériel est importante, car la première ressource sert de fondation à la suivante, et ainsi de suite.</w:t>
      </w:r>
    </w:p>
    <w:p w14:paraId="26FAFB29" w14:textId="05821529" w:rsidR="00D606FE" w:rsidRPr="0059744D" w:rsidRDefault="00D606FE" w:rsidP="2EFDB44A">
      <w:pPr>
        <w:rPr>
          <w:rFonts w:ascii="Myriad Pro Light" w:eastAsia="myriad pro" w:hAnsi="Myriad Pro Light" w:cs="myriad pro"/>
        </w:rPr>
      </w:pPr>
    </w:p>
    <w:p w14:paraId="6A728163" w14:textId="2DCE4E35" w:rsidR="00D606FE" w:rsidRPr="0059744D" w:rsidRDefault="00D0158E" w:rsidP="2EFDB44A">
      <w:pPr>
        <w:rPr>
          <w:rFonts w:ascii="Myriad Pro Light" w:eastAsia="myriad pro" w:hAnsi="Myriad Pro Light" w:cs="myriad pro"/>
          <w:i/>
          <w:iCs/>
          <w:u w:val="single"/>
        </w:rPr>
      </w:pPr>
      <w:r>
        <w:rPr>
          <w:rFonts w:ascii="Myriad Pro Light" w:hAnsi="Myriad Pro Light"/>
          <w:i/>
          <w:u w:val="single"/>
        </w:rPr>
        <w:lastRenderedPageBreak/>
        <w:t>Aide à la facilitation</w:t>
      </w:r>
    </w:p>
    <w:p w14:paraId="207C6DB2" w14:textId="5E9B1B19" w:rsidR="00D137F2" w:rsidRPr="0059744D" w:rsidRDefault="00D137F2" w:rsidP="2EFDB44A">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r>
        <w:rPr>
          <w:rFonts w:ascii="Myriad Pro Light" w:hAnsi="Myriad Pro Light"/>
          <w:b/>
          <w:color w:val="000000" w:themeColor="text1"/>
        </w:rPr>
        <w:t>Travail préparatoire pour les éducateurs et les éducatrices</w:t>
      </w:r>
    </w:p>
    <w:p w14:paraId="1CBC87C0" w14:textId="70B33B1A"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r>
        <w:rPr>
          <w:rFonts w:ascii="Myriad Pro Light" w:hAnsi="Myriad Pro Light"/>
          <w:color w:val="000000" w:themeColor="text1"/>
        </w:rPr>
        <w:t xml:space="preserve">Ces ressources d’enseignement et d’apprentissage couvrent des sujets difficiles. Comme vous le </w:t>
      </w:r>
      <w:proofErr w:type="gramStart"/>
      <w:r>
        <w:rPr>
          <w:rFonts w:ascii="Myriad Pro Light" w:hAnsi="Myriad Pro Light"/>
          <w:color w:val="000000" w:themeColor="text1"/>
        </w:rPr>
        <w:t>savez,  il</w:t>
      </w:r>
      <w:proofErr w:type="gramEnd"/>
      <w:r>
        <w:rPr>
          <w:rFonts w:ascii="Myriad Pro Light" w:hAnsi="Myriad Pro Light"/>
          <w:color w:val="000000" w:themeColor="text1"/>
        </w:rPr>
        <w:t xml:space="preserve"> est important de se sentir à l’aise, en confiance et apte à enseigner tout sujet avant de présenter ces leçons aux élèves. Dans le cas de ces ressources, cela signifie avoir l’aptitude à discuter de pouvoir, de privilège et d’oppression. </w:t>
      </w:r>
    </w:p>
    <w:p w14:paraId="19071FAB"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6BC29F00" w14:textId="78E5A357" w:rsidR="00D137F2" w:rsidRPr="0059744D" w:rsidRDefault="005B0F9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r>
        <w:rPr>
          <w:rFonts w:ascii="Myriad Pro Light" w:hAnsi="Myriad Pro Light"/>
          <w:color w:val="000000" w:themeColor="text1"/>
        </w:rPr>
        <w:t>Vous n’avez pas à le faire avec perfection (après tout nous apprenons toujours!), mais s’il s'agit de nouveaux sujets pour vous, envisagez de vous préparer comme suit :</w:t>
      </w:r>
    </w:p>
    <w:p w14:paraId="342982BE"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4624EF1C" w14:textId="00CA7DCA" w:rsidR="00D137F2" w:rsidRPr="0059744D" w:rsidRDefault="00D137F2" w:rsidP="2EFDB44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r>
        <w:rPr>
          <w:rFonts w:ascii="Myriad Pro Light" w:hAnsi="Myriad Pro Light"/>
          <w:color w:val="000000" w:themeColor="text1"/>
        </w:rPr>
        <w:t>Lisez ces deux courts textes :</w:t>
      </w:r>
    </w:p>
    <w:p w14:paraId="76424E5B" w14:textId="1DC079FB" w:rsidR="00D137F2" w:rsidRPr="0059744D" w:rsidRDefault="005B7C37" w:rsidP="2EFDB44A">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31">
        <w:r>
          <w:rPr>
            <w:rFonts w:ascii="Myriad Pro Light" w:hAnsi="Myriad Pro Light"/>
            <w:color w:val="094FD1"/>
            <w:u w:val="single"/>
          </w:rPr>
          <w:t>https://www.nasponline.org/resources-and-pub</w:t>
        </w:r>
        <w:r>
          <w:rPr>
            <w:rFonts w:ascii="Myriad Pro Light" w:hAnsi="Myriad Pro Light"/>
            <w:color w:val="094FD1"/>
            <w:u w:val="single"/>
          </w:rPr>
          <w:t>lications/resources-and-podcasts/diversity-and-social-justice/social-justice/understanding-race-and-privilege</w:t>
        </w:r>
      </w:hyperlink>
      <w:r>
        <w:rPr>
          <w:rFonts w:ascii="Myriad Pro Light" w:hAnsi="Myriad Pro Light"/>
          <w:color w:val="000000" w:themeColor="text1"/>
        </w:rPr>
        <w:t xml:space="preserve"> </w:t>
      </w:r>
    </w:p>
    <w:p w14:paraId="7C144B6D" w14:textId="6A1A06D5" w:rsidR="002E4C1F" w:rsidRPr="0059744D" w:rsidRDefault="005B7C37" w:rsidP="2EFDB44A">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32">
        <w:r>
          <w:rPr>
            <w:rFonts w:ascii="Myriad Pro Light" w:hAnsi="Myriad Pro Light"/>
            <w:i/>
            <w:color w:val="094FD1"/>
            <w:u w:val="single"/>
          </w:rPr>
          <w:t>https://projecthumanities.asu.edu/co</w:t>
        </w:r>
        <w:r>
          <w:rPr>
            <w:rFonts w:ascii="Myriad Pro Light" w:hAnsi="Myriad Pro Light"/>
            <w:i/>
            <w:color w:val="094FD1"/>
            <w:u w:val="single"/>
          </w:rPr>
          <w:t>ntent/ibraw-primer-privilege-what-it-and-what-it-isnt</w:t>
        </w:r>
      </w:hyperlink>
    </w:p>
    <w:p w14:paraId="73486C0C" w14:textId="4500F0D1" w:rsidR="00D137F2" w:rsidRPr="0059744D" w:rsidRDefault="00D137F2" w:rsidP="2EFDB44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r>
        <w:rPr>
          <w:rFonts w:ascii="Myriad Pro Light" w:hAnsi="Myriad Pro Light"/>
          <w:color w:val="000000" w:themeColor="text1"/>
        </w:rPr>
        <w:t>Réfléchissez aux questions à la fin de la lecture du NASP.</w:t>
      </w:r>
    </w:p>
    <w:p w14:paraId="539EA5FC"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5C6294D0" w14:textId="5225076F"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r>
        <w:rPr>
          <w:rFonts w:ascii="Myriad Pro Light" w:hAnsi="Myriad Pro Light"/>
          <w:color w:val="000000" w:themeColor="text1"/>
        </w:rPr>
        <w:t>Si vous voulez réaliser d’autres travaux préparatoires afin d’aborder ces sujets en classe, il existe de nombreux excellents sites Web comportant des outils d’enseignement et d’apprentissage complémentaires, notamment :</w:t>
      </w:r>
    </w:p>
    <w:p w14:paraId="4255359A" w14:textId="566DEA31"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717EB70B" w14:textId="77777777" w:rsidR="00D137F2" w:rsidRPr="0059744D" w:rsidRDefault="005B7C37" w:rsidP="2EFDB44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33">
        <w:r>
          <w:rPr>
            <w:rStyle w:val="Hyperlink"/>
            <w:rFonts w:ascii="Myriad Pro Light" w:hAnsi="Myriad Pro Light"/>
          </w:rPr>
          <w:t xml:space="preserve">Learning for </w:t>
        </w:r>
      </w:hyperlink>
      <w:r>
        <w:rPr>
          <w:rStyle w:val="Hyperlink"/>
          <w:rFonts w:ascii="Myriad Pro Light" w:hAnsi="Myriad Pro Light"/>
        </w:rPr>
        <w:t>Justice</w:t>
      </w:r>
    </w:p>
    <w:p w14:paraId="0B6762A4" w14:textId="1CB832B9" w:rsidR="00D137F2" w:rsidRPr="0059744D" w:rsidRDefault="005B7C37" w:rsidP="2EFDB44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34">
        <w:r>
          <w:rPr>
            <w:rStyle w:val="Hyperlink"/>
            <w:rFonts w:ascii="Myriad Pro Light" w:hAnsi="Myriad Pro Light"/>
          </w:rPr>
          <w:t>Institut de littératie en matière d’équité</w:t>
        </w:r>
      </w:hyperlink>
    </w:p>
    <w:p w14:paraId="412FF634" w14:textId="719B19E5" w:rsidR="00D137F2" w:rsidRPr="0059744D" w:rsidRDefault="005B7C37" w:rsidP="2EFDB44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35">
        <w:r>
          <w:rPr>
            <w:rStyle w:val="Hyperlink"/>
            <w:rFonts w:ascii="Myriad Pro Light" w:hAnsi="Myriad Pro Light"/>
          </w:rPr>
          <w:t>Wisdom2Action</w:t>
        </w:r>
      </w:hyperlink>
    </w:p>
    <w:p w14:paraId="7F2DF40D" w14:textId="663D4799" w:rsidR="00D137F2" w:rsidRPr="0059744D" w:rsidRDefault="005B7C37" w:rsidP="2EFDB44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36">
        <w:proofErr w:type="spellStart"/>
        <w:r>
          <w:rPr>
            <w:rStyle w:val="Hyperlink"/>
            <w:rFonts w:ascii="Myriad Pro Light" w:hAnsi="Myriad Pro Light"/>
          </w:rPr>
          <w:t>Egale</w:t>
        </w:r>
        <w:proofErr w:type="spellEnd"/>
        <w:r>
          <w:rPr>
            <w:rStyle w:val="Hyperlink"/>
            <w:rFonts w:ascii="Myriad Pro Light" w:hAnsi="Myriad Pro Light"/>
          </w:rPr>
          <w:t xml:space="preserve"> Canada</w:t>
        </w:r>
      </w:hyperlink>
    </w:p>
    <w:p w14:paraId="7ADCDE30"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0BA285FB" w14:textId="20F890EF"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r>
        <w:rPr>
          <w:rFonts w:ascii="Myriad Pro Light" w:hAnsi="Myriad Pro Light"/>
          <w:color w:val="000000" w:themeColor="text1"/>
        </w:rPr>
        <w:t>Même lorsque vous vous sentez prêt ou prête à enseigner ces sujets, il est important de continuer à apprendre et à écouter. Voici quelques excellents livres par des auteurs canadiens :</w:t>
      </w:r>
    </w:p>
    <w:p w14:paraId="18B5B00D"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74FAAD7F" w14:textId="0644CE94" w:rsidR="00D137F2" w:rsidRPr="0059744D" w:rsidRDefault="005B7C37" w:rsidP="2EFDB44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37">
        <w:r>
          <w:rPr>
            <w:rStyle w:val="Hyperlink"/>
            <w:rFonts w:ascii="Myriad Pro Light" w:hAnsi="Myriad Pro Light"/>
          </w:rPr>
          <w:t xml:space="preserve">The </w:t>
        </w:r>
        <w:proofErr w:type="spellStart"/>
        <w:r>
          <w:rPr>
            <w:rStyle w:val="Hyperlink"/>
            <w:rFonts w:ascii="Myriad Pro Light" w:hAnsi="Myriad Pro Light"/>
          </w:rPr>
          <w:t>Inconvenient</w:t>
        </w:r>
        <w:proofErr w:type="spellEnd"/>
        <w:r>
          <w:rPr>
            <w:rStyle w:val="Hyperlink"/>
            <w:rFonts w:ascii="Myriad Pro Light" w:hAnsi="Myriad Pro Light"/>
          </w:rPr>
          <w:t xml:space="preserve"> </w:t>
        </w:r>
        <w:proofErr w:type="spellStart"/>
        <w:r>
          <w:rPr>
            <w:rStyle w:val="Hyperlink"/>
            <w:rFonts w:ascii="Myriad Pro Light" w:hAnsi="Myriad Pro Light"/>
          </w:rPr>
          <w:t>Indian</w:t>
        </w:r>
        <w:proofErr w:type="spellEnd"/>
      </w:hyperlink>
    </w:p>
    <w:p w14:paraId="4FDECDA2" w14:textId="420795CA" w:rsidR="00D137F2" w:rsidRPr="0059744D" w:rsidRDefault="005B7C37" w:rsidP="2EFDB44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38">
        <w:proofErr w:type="spellStart"/>
        <w:r>
          <w:rPr>
            <w:rStyle w:val="Hyperlink"/>
            <w:rFonts w:ascii="Myriad Pro Light" w:hAnsi="Myriad Pro Light"/>
          </w:rPr>
          <w:t>Policing</w:t>
        </w:r>
        <w:proofErr w:type="spellEnd"/>
        <w:r>
          <w:rPr>
            <w:rStyle w:val="Hyperlink"/>
            <w:rFonts w:ascii="Myriad Pro Light" w:hAnsi="Myriad Pro Light"/>
          </w:rPr>
          <w:t xml:space="preserve"> Black Lives</w:t>
        </w:r>
      </w:hyperlink>
    </w:p>
    <w:p w14:paraId="380A2CD1" w14:textId="7E3A4218" w:rsidR="005B0F92" w:rsidRPr="0059744D" w:rsidRDefault="005B7C37" w:rsidP="2EFDB44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39">
        <w:proofErr w:type="spellStart"/>
        <w:r>
          <w:rPr>
            <w:rStyle w:val="Hyperlink"/>
            <w:rFonts w:ascii="Myriad Pro Light" w:hAnsi="Myriad Pro Light"/>
          </w:rPr>
          <w:t>Decolonizing</w:t>
        </w:r>
        <w:proofErr w:type="spellEnd"/>
        <w:r>
          <w:rPr>
            <w:rStyle w:val="Hyperlink"/>
            <w:rFonts w:ascii="Myriad Pro Light" w:hAnsi="Myriad Pro Light"/>
          </w:rPr>
          <w:t xml:space="preserve"> </w:t>
        </w:r>
        <w:proofErr w:type="spellStart"/>
        <w:r>
          <w:rPr>
            <w:rStyle w:val="Hyperlink"/>
            <w:rFonts w:ascii="Myriad Pro Light" w:hAnsi="Myriad Pro Light"/>
          </w:rPr>
          <w:t>Education</w:t>
        </w:r>
        <w:proofErr w:type="spellEnd"/>
        <w:r>
          <w:rPr>
            <w:rStyle w:val="Hyperlink"/>
            <w:rFonts w:ascii="Myriad Pro Light" w:hAnsi="Myriad Pro Light"/>
          </w:rPr>
          <w:t>:</w:t>
        </w:r>
      </w:hyperlink>
      <w:hyperlink r:id="rId40">
        <w:r>
          <w:rPr>
            <w:rStyle w:val="Hyperlink"/>
            <w:rFonts w:ascii="Myriad Pro Light" w:hAnsi="Myriad Pro Light"/>
          </w:rPr>
          <w:t xml:space="preserve"> </w:t>
        </w:r>
        <w:proofErr w:type="spellStart"/>
        <w:r>
          <w:rPr>
            <w:rStyle w:val="Hyperlink"/>
            <w:rFonts w:ascii="Myriad Pro Light" w:hAnsi="Myriad Pro Light"/>
          </w:rPr>
          <w:t>Nourishing</w:t>
        </w:r>
        <w:proofErr w:type="spellEnd"/>
        <w:r>
          <w:rPr>
            <w:rStyle w:val="Hyperlink"/>
            <w:rFonts w:ascii="Myriad Pro Light" w:hAnsi="Myriad Pro Light"/>
          </w:rPr>
          <w:t xml:space="preserve"> the Learning Spirit</w:t>
        </w:r>
      </w:hyperlink>
    </w:p>
    <w:p w14:paraId="31839A4B" w14:textId="0D2FA39D" w:rsidR="00D137F2" w:rsidRPr="0059744D" w:rsidRDefault="005B7C37" w:rsidP="2EFDB44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rPr>
      </w:pPr>
      <w:hyperlink r:id="rId41">
        <w:r>
          <w:rPr>
            <w:rStyle w:val="Hyperlink"/>
            <w:rFonts w:ascii="Myriad Pro Light" w:hAnsi="Myriad Pro Light"/>
          </w:rPr>
          <w:t xml:space="preserve">The Skin </w:t>
        </w:r>
        <w:proofErr w:type="spellStart"/>
        <w:r>
          <w:rPr>
            <w:rStyle w:val="Hyperlink"/>
            <w:rFonts w:ascii="Myriad Pro Light" w:hAnsi="Myriad Pro Light"/>
          </w:rPr>
          <w:t>We’re</w:t>
        </w:r>
        <w:proofErr w:type="spellEnd"/>
        <w:r>
          <w:rPr>
            <w:rStyle w:val="Hyperlink"/>
            <w:rFonts w:ascii="Myriad Pro Light" w:hAnsi="Myriad Pro Light"/>
          </w:rPr>
          <w:t xml:space="preserve"> In</w:t>
        </w:r>
      </w:hyperlink>
    </w:p>
    <w:p w14:paraId="77A47D0C"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20C2EBF1" w14:textId="3B96FBD9" w:rsidR="00D137F2" w:rsidRPr="0059744D" w:rsidRDefault="00D137F2" w:rsidP="2EFDB44A">
      <w:pPr>
        <w:rPr>
          <w:rFonts w:ascii="Myriad Pro Light" w:eastAsia="myriad pro" w:hAnsi="Myriad Pro Light" w:cs="myriad pro"/>
          <w:color w:val="000000"/>
        </w:rPr>
      </w:pPr>
      <w:r>
        <w:rPr>
          <w:rFonts w:ascii="Myriad Pro Light" w:hAnsi="Myriad Pro Light"/>
          <w:color w:val="000000" w:themeColor="text1"/>
        </w:rPr>
        <w:t xml:space="preserve">Il est important </w:t>
      </w:r>
      <w:proofErr w:type="gramStart"/>
      <w:r>
        <w:rPr>
          <w:rFonts w:ascii="Myriad Pro Light" w:hAnsi="Myriad Pro Light"/>
          <w:color w:val="000000" w:themeColor="text1"/>
        </w:rPr>
        <w:t>de faire</w:t>
      </w:r>
      <w:proofErr w:type="gramEnd"/>
      <w:r>
        <w:rPr>
          <w:rFonts w:ascii="Myriad Pro Light" w:hAnsi="Myriad Pro Light"/>
          <w:color w:val="000000" w:themeColor="text1"/>
        </w:rPr>
        <w:t xml:space="preserve"> ce travail préparatoire afin de vous assurer d’être en mesure de soutenir les discussions que vous aurez avec vos élèves sur ces sujets. De plus, ce travail préparatoire vous aidera à vous préparer et à être en mesure de souligner lorsque des </w:t>
      </w:r>
      <w:r>
        <w:rPr>
          <w:rFonts w:ascii="Myriad Pro Light" w:hAnsi="Myriad Pro Light"/>
          <w:color w:val="000000" w:themeColor="text1"/>
        </w:rPr>
        <w:lastRenderedPageBreak/>
        <w:t>stéréotypes sont utilisés. Ainsi, vous pouvez aider les élèves à voir ce qui se passe, ce qui peut les aider à réaliser un changement positif.</w:t>
      </w:r>
    </w:p>
    <w:p w14:paraId="770DD8BA" w14:textId="7FF6C2EA" w:rsidR="00817BF4" w:rsidRPr="0059744D" w:rsidRDefault="00817BF4" w:rsidP="2EFDB44A">
      <w:pPr>
        <w:rPr>
          <w:rFonts w:ascii="Myriad Pro Light" w:eastAsia="myriad pro" w:hAnsi="Myriad Pro Light" w:cs="myriad pro"/>
          <w:sz w:val="22"/>
          <w:szCs w:val="22"/>
        </w:rPr>
      </w:pPr>
    </w:p>
    <w:p w14:paraId="38A0909B" w14:textId="43F1821D" w:rsidR="00D137F2" w:rsidRPr="0059744D" w:rsidRDefault="00D137F2" w:rsidP="2EFDB44A">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rPr>
      </w:pPr>
      <w:r>
        <w:rPr>
          <w:rFonts w:ascii="Myriad Pro Light" w:hAnsi="Myriad Pro Light"/>
          <w:b/>
          <w:color w:val="000000" w:themeColor="text1"/>
        </w:rPr>
        <w:t>Travail préparatoire pour la classe</w:t>
      </w:r>
    </w:p>
    <w:p w14:paraId="2769AD7C" w14:textId="77777777" w:rsidR="007C7C2A" w:rsidRPr="0059744D" w:rsidRDefault="007C7C2A" w:rsidP="2EFDB44A">
      <w:pPr>
        <w:rPr>
          <w:rFonts w:ascii="Myriad Pro Light" w:eastAsia="myriad pro" w:hAnsi="Myriad Pro Light" w:cs="myriad pro"/>
        </w:rPr>
      </w:pPr>
      <w:r>
        <w:rPr>
          <w:rFonts w:ascii="Myriad Pro Light" w:hAnsi="Myriad Pro Light"/>
        </w:rPr>
        <w:t xml:space="preserve">Le contenu de ces ressources d’enseignement et d’apprentissage peut être difficile à entendre pour les élèves. Comme pour tout enseignement de nature délicate, les élèves peuvent réagir de manière inappropriée (p. exemple, en ricanant ou en faisant des blagues) lorsqu’ils entendent quelque chose qui les rend mal à l’aise. </w:t>
      </w:r>
    </w:p>
    <w:p w14:paraId="26528729" w14:textId="77777777" w:rsidR="007C7C2A" w:rsidRPr="0059744D" w:rsidRDefault="007C7C2A" w:rsidP="2EFDB44A">
      <w:pPr>
        <w:rPr>
          <w:rFonts w:ascii="Myriad Pro Light" w:eastAsia="myriad pro" w:hAnsi="Myriad Pro Light" w:cs="myriad pro"/>
        </w:rPr>
      </w:pPr>
    </w:p>
    <w:p w14:paraId="757FC31E" w14:textId="77777777" w:rsidR="00546C1B" w:rsidRPr="0059744D" w:rsidRDefault="007C7C2A" w:rsidP="2EFDB44A">
      <w:pPr>
        <w:rPr>
          <w:rFonts w:ascii="Myriad Pro Light" w:eastAsia="myriad pro" w:hAnsi="Myriad Pro Light" w:cs="myriad pro"/>
        </w:rPr>
      </w:pPr>
      <w:r>
        <w:rPr>
          <w:rFonts w:ascii="Myriad Pro Light" w:hAnsi="Myriad Pro Light"/>
        </w:rPr>
        <w:t>Par conséquent, nous recommandons les étapes de préparation de classe suivantes. Nous savons que de nombreux éducateurs et de nombreuses éducatrices ont déjà mis ces étapes en place – félicitations! Mais si ce n’est pas le cas, ou si vous souhaitez en apprendre davantage, voici quelques excellentes petites ressources et idées.</w:t>
      </w:r>
    </w:p>
    <w:p w14:paraId="402B3B85" w14:textId="77777777" w:rsidR="00546C1B" w:rsidRPr="0059744D" w:rsidRDefault="00546C1B" w:rsidP="2EFDB44A">
      <w:pPr>
        <w:rPr>
          <w:rFonts w:ascii="Myriad Pro Light" w:eastAsia="myriad pro" w:hAnsi="Myriad Pro Light" w:cs="myriad pro"/>
        </w:rPr>
      </w:pPr>
    </w:p>
    <w:p w14:paraId="0B808FAE" w14:textId="77777777" w:rsidR="00546C1B" w:rsidRPr="0059744D" w:rsidRDefault="00546C1B" w:rsidP="2EFDB44A">
      <w:pPr>
        <w:pStyle w:val="ListParagraph"/>
        <w:numPr>
          <w:ilvl w:val="0"/>
          <w:numId w:val="12"/>
        </w:numPr>
        <w:rPr>
          <w:rFonts w:ascii="Myriad Pro Light" w:eastAsia="myriad pro" w:hAnsi="Myriad Pro Light" w:cs="myriad pro"/>
        </w:rPr>
      </w:pPr>
      <w:r>
        <w:rPr>
          <w:rFonts w:ascii="Myriad Pro Light" w:hAnsi="Myriad Pro Light"/>
          <w:b/>
        </w:rPr>
        <w:t>Instaurer un climat tenant compte des traumatismes dans votre classe</w:t>
      </w:r>
    </w:p>
    <w:p w14:paraId="5CF61A13" w14:textId="50609FC0" w:rsidR="00546C1B" w:rsidRPr="0059744D" w:rsidRDefault="00546C1B" w:rsidP="2EFDB44A">
      <w:pPr>
        <w:rPr>
          <w:rFonts w:ascii="Myriad Pro Light" w:eastAsia="myriad pro" w:hAnsi="Myriad Pro Light" w:cs="myriad pro"/>
        </w:rPr>
      </w:pPr>
      <w:r>
        <w:rPr>
          <w:rFonts w:ascii="Myriad Pro Light" w:hAnsi="Myriad Pro Light"/>
        </w:rPr>
        <w:t>Tout comme le contenu discuté dans ces ressources n’est pas hypothétiques mais plutôt le reflet d’expériences vécues de nombreux élèves, il est important d'instaurer un climat de classe qui repose sur des bases tenant compte des traumatismes. Pour en savoir plus sur ce sujet, lisez ce qui suit :</w:t>
      </w:r>
    </w:p>
    <w:p w14:paraId="68532111" w14:textId="16E41074" w:rsidR="00546C1B" w:rsidRDefault="005B7C37" w:rsidP="2EFDB44A">
      <w:pPr>
        <w:pStyle w:val="ListParagraph"/>
        <w:numPr>
          <w:ilvl w:val="0"/>
          <w:numId w:val="11"/>
        </w:numPr>
        <w:rPr>
          <w:rFonts w:ascii="Myriad Pro Light" w:eastAsia="myriad pro" w:hAnsi="Myriad Pro Light" w:cs="myriad pro"/>
        </w:rPr>
      </w:pPr>
      <w:hyperlink r:id="rId42">
        <w:r>
          <w:rPr>
            <w:rStyle w:val="Hyperlink"/>
            <w:rFonts w:ascii="Myriad Pro Light" w:hAnsi="Myriad Pro Light"/>
          </w:rPr>
          <w:t>https://www.wested.org/resources/trauma-informed-learning-environments/</w:t>
        </w:r>
      </w:hyperlink>
      <w:r>
        <w:rPr>
          <w:rFonts w:ascii="Myriad Pro Light" w:hAnsi="Myriad Pro Light"/>
        </w:rPr>
        <w:t xml:space="preserve"> </w:t>
      </w:r>
    </w:p>
    <w:p w14:paraId="4657E6E4" w14:textId="580C410F" w:rsidR="004B1A09" w:rsidRDefault="004B1A09" w:rsidP="004B1A09">
      <w:pPr>
        <w:rPr>
          <w:rFonts w:ascii="Myriad Pro Light" w:eastAsia="myriad pro" w:hAnsi="Myriad Pro Light" w:cs="myriad pro"/>
        </w:rPr>
      </w:pPr>
    </w:p>
    <w:p w14:paraId="6928BF5A" w14:textId="6D586FE2" w:rsidR="004B1A09" w:rsidRDefault="004B1A09" w:rsidP="004B1A09">
      <w:pPr>
        <w:rPr>
          <w:rFonts w:ascii="Myriad Pro Light" w:eastAsia="myriad pro" w:hAnsi="Myriad Pro Light" w:cs="myriad pro"/>
        </w:rPr>
      </w:pPr>
      <w:r>
        <w:rPr>
          <w:rFonts w:ascii="Myriad Pro Light" w:hAnsi="Myriad Pro Light"/>
        </w:rPr>
        <w:t xml:space="preserve">Les leçons demandent aux élèves de réfléchir à ce dont peut ressembler l’intimidation fondée sur l'identité. Comme nous ne voulons pas donner aux élèves des idées quant à la manière d’intimider, nous </w:t>
      </w:r>
      <w:r>
        <w:rPr>
          <w:rFonts w:ascii="Myriad Pro Light" w:hAnsi="Myriad Pro Light"/>
          <w:i/>
          <w:iCs/>
        </w:rPr>
        <w:t>ne devrions pas</w:t>
      </w:r>
      <w:r>
        <w:rPr>
          <w:rFonts w:ascii="Myriad Pro Light" w:hAnsi="Myriad Pro Light"/>
        </w:rPr>
        <w:t xml:space="preserve"> énumérer un grand nombre d’exemples d'intimidation fondée sur l'identité. Nous pouvons plutôt demander aux élèves de diriger la conversation et de parler de ce qu’ils ont vu dans les films et les émissions de télévision, de sorte que personne ne se sente mal à l’aise en raison d’exemples de la vie réelle qui concernent des élèves de l’école.</w:t>
      </w:r>
    </w:p>
    <w:p w14:paraId="330CA098" w14:textId="77777777" w:rsidR="004B1A09" w:rsidRDefault="004B1A09" w:rsidP="004B1A09">
      <w:pPr>
        <w:rPr>
          <w:rFonts w:ascii="Myriad Pro Light" w:eastAsia="myriad pro" w:hAnsi="Myriad Pro Light" w:cs="myriad pro"/>
        </w:rPr>
      </w:pPr>
    </w:p>
    <w:p w14:paraId="0CC2425B" w14:textId="7893DC20" w:rsidR="004B1A09" w:rsidRPr="004B1A09" w:rsidRDefault="004B1A09" w:rsidP="004B1A09">
      <w:pPr>
        <w:rPr>
          <w:rFonts w:ascii="Myriad Pro Light" w:eastAsia="myriad pro" w:hAnsi="Myriad Pro Light" w:cs="myriad pro"/>
        </w:rPr>
      </w:pPr>
      <w:r>
        <w:rPr>
          <w:rFonts w:ascii="Myriad Pro Light" w:hAnsi="Myriad Pro Light"/>
        </w:rPr>
        <w:t xml:space="preserve">Nous devrions reconnaître que ces conversations seront difficiles parce que tous ont probablement soit participé à de l’intimidation fondée sur l'identité, soit vécu une telle intimidation ou soit été témoin d'une telle intimidation. Soyez transparent sur le fait qu’il peut être difficile d’en parler, et assurez-vous que chaque élève décide lui-même dans quelle mesure il ou elle veut contribuer à la conversation. Personne ne doit être poussé à parler. N’oubliez pas que le fait d’écouter compte également comme une participation. </w:t>
      </w:r>
    </w:p>
    <w:p w14:paraId="76B82A05" w14:textId="77777777" w:rsidR="00546C1B" w:rsidRPr="0059744D" w:rsidRDefault="00546C1B" w:rsidP="2EFDB44A">
      <w:pPr>
        <w:rPr>
          <w:rFonts w:ascii="Myriad Pro Light" w:eastAsia="myriad pro" w:hAnsi="Myriad Pro Light" w:cs="myriad pro"/>
        </w:rPr>
      </w:pPr>
    </w:p>
    <w:p w14:paraId="417EE44A" w14:textId="77777777" w:rsidR="00546C1B" w:rsidRPr="0059744D" w:rsidRDefault="00546C1B" w:rsidP="2EFDB44A">
      <w:pPr>
        <w:pStyle w:val="ListParagraph"/>
        <w:numPr>
          <w:ilvl w:val="0"/>
          <w:numId w:val="12"/>
        </w:numPr>
        <w:rPr>
          <w:rFonts w:ascii="Myriad Pro Light" w:eastAsia="myriad pro" w:hAnsi="Myriad Pro Light" w:cs="myriad pro"/>
        </w:rPr>
      </w:pPr>
      <w:r>
        <w:rPr>
          <w:rFonts w:ascii="Myriad Pro Light" w:hAnsi="Myriad Pro Light"/>
          <w:b/>
        </w:rPr>
        <w:t>Définir les droits et les responsabilités de la classe</w:t>
      </w:r>
    </w:p>
    <w:p w14:paraId="41C36045" w14:textId="02C2DE3E" w:rsidR="00D137F2" w:rsidRPr="0059744D" w:rsidRDefault="00B75FC1" w:rsidP="2EFDB44A">
      <w:pPr>
        <w:rPr>
          <w:rFonts w:ascii="Myriad Pro Light" w:eastAsia="myriad pro" w:hAnsi="Myriad Pro Light" w:cs="myriad pro"/>
        </w:rPr>
      </w:pPr>
      <w:r>
        <w:rPr>
          <w:rFonts w:ascii="Myriad Pro Light" w:hAnsi="Myriad Pro Light"/>
        </w:rPr>
        <w:t xml:space="preserve">Pour un apprentissage sécuritaire et efficace, il est important de créer les attentes liées à un espace sécuritaire avec vos élèves avant de présenter une leçon sur l'un de ces sujets. Créer </w:t>
      </w:r>
      <w:r>
        <w:rPr>
          <w:rFonts w:ascii="Myriad Pro Light" w:hAnsi="Myriad Pro Light"/>
        </w:rPr>
        <w:lastRenderedPageBreak/>
        <w:t xml:space="preserve">des droits et responsabilités de classe autour d'un engagement au respect soutient les élèves à s’affirmer et à se sentir inclus et respectés. </w:t>
      </w:r>
    </w:p>
    <w:p w14:paraId="1B3BA018" w14:textId="5979751C" w:rsidR="00B8535A" w:rsidRPr="0059744D" w:rsidRDefault="00B8535A" w:rsidP="2EFDB44A">
      <w:pPr>
        <w:rPr>
          <w:rFonts w:ascii="Myriad Pro Light" w:eastAsia="myriad pro" w:hAnsi="Myriad Pro Light" w:cs="myriad pro"/>
        </w:rPr>
      </w:pPr>
    </w:p>
    <w:p w14:paraId="238E9C73" w14:textId="570F818D" w:rsidR="00B8535A" w:rsidRPr="0059744D" w:rsidRDefault="00B8535A" w:rsidP="2EFDB44A">
      <w:pPr>
        <w:rPr>
          <w:rFonts w:ascii="Myriad Pro Light" w:eastAsia="myriad pro" w:hAnsi="Myriad Pro Light" w:cs="myriad pro"/>
        </w:rPr>
      </w:pPr>
      <w:r>
        <w:rPr>
          <w:rFonts w:ascii="Myriad Pro Light" w:hAnsi="Myriad Pro Light"/>
        </w:rPr>
        <w:t xml:space="preserve">Pour plus d’information sur la manière de s’y prendre, voici deux excellents courts textes : </w:t>
      </w:r>
    </w:p>
    <w:p w14:paraId="6ABD1925" w14:textId="77777777" w:rsidR="00B8535A" w:rsidRPr="0059744D" w:rsidRDefault="005B7C37" w:rsidP="2EFDB44A">
      <w:pPr>
        <w:pStyle w:val="NormalWeb"/>
        <w:numPr>
          <w:ilvl w:val="0"/>
          <w:numId w:val="9"/>
        </w:numPr>
        <w:shd w:val="clear" w:color="auto" w:fill="FFFFFF" w:themeFill="background1"/>
        <w:spacing w:before="0" w:beforeAutospacing="0" w:after="0" w:afterAutospacing="0"/>
        <w:rPr>
          <w:rFonts w:ascii="Myriad Pro Light" w:eastAsia="myriad pro" w:hAnsi="Myriad Pro Light" w:cs="myriad pro"/>
          <w:color w:val="201F1E"/>
        </w:rPr>
      </w:pPr>
      <w:hyperlink r:id="rId43" w:tgtFrame="_blank" w:history="1">
        <w:r>
          <w:rPr>
            <w:rStyle w:val="Hyperlink"/>
            <w:rFonts w:ascii="Myriad Pro Light" w:hAnsi="Myriad Pro Light"/>
            <w:bdr w:val="none" w:sz="0" w:space="0" w:color="auto" w:frame="1"/>
          </w:rPr>
          <w:t>https://theartofeducation.edu/2017/08/08/3-benefits-creating-classroom-expectations-students/</w:t>
        </w:r>
      </w:hyperlink>
    </w:p>
    <w:p w14:paraId="42520D09" w14:textId="77777777" w:rsidR="00B8535A" w:rsidRPr="0059744D" w:rsidRDefault="005B7C37" w:rsidP="2EFDB44A">
      <w:pPr>
        <w:pStyle w:val="NormalWeb"/>
        <w:numPr>
          <w:ilvl w:val="0"/>
          <w:numId w:val="9"/>
        </w:numPr>
        <w:shd w:val="clear" w:color="auto" w:fill="FFFFFF" w:themeFill="background1"/>
        <w:spacing w:before="0" w:beforeAutospacing="0" w:after="0" w:afterAutospacing="0"/>
        <w:rPr>
          <w:rStyle w:val="Hyperlink"/>
          <w:rFonts w:ascii="Myriad Pro Light" w:eastAsia="myriad pro" w:hAnsi="Myriad Pro Light" w:cs="myriad pro"/>
          <w:bdr w:val="none" w:sz="0" w:space="0" w:color="auto" w:frame="1"/>
        </w:rPr>
      </w:pPr>
      <w:hyperlink r:id="rId44" w:tgtFrame="_blank" w:history="1">
        <w:r>
          <w:rPr>
            <w:rStyle w:val="Hyperlink"/>
            <w:rFonts w:ascii="Myriad Pro Light" w:hAnsi="Myriad Pro Light"/>
            <w:bdr w:val="none" w:sz="0" w:space="0" w:color="auto" w:frame="1"/>
          </w:rPr>
          <w:t>https://teaching.cornell.edu/resource/getting-started-establishing-ground-rules</w:t>
        </w:r>
      </w:hyperlink>
    </w:p>
    <w:p w14:paraId="70B6B6C3" w14:textId="0118FD17" w:rsidR="00B8535A" w:rsidRPr="0059744D" w:rsidRDefault="00B8535A" w:rsidP="2EFDB44A">
      <w:pPr>
        <w:rPr>
          <w:rFonts w:ascii="Myriad Pro Light" w:eastAsia="myriad pro" w:hAnsi="Myriad Pro Light" w:cs="myriad pro"/>
        </w:rPr>
      </w:pPr>
    </w:p>
    <w:p w14:paraId="3EFD50A7" w14:textId="08F2C5D2" w:rsidR="00B8535A" w:rsidRPr="0059744D" w:rsidRDefault="00B8535A" w:rsidP="2EFDB44A">
      <w:pPr>
        <w:rPr>
          <w:rFonts w:ascii="Myriad Pro Light" w:eastAsia="myriad pro" w:hAnsi="Myriad Pro Light" w:cs="myriad pro"/>
        </w:rPr>
      </w:pPr>
      <w:r>
        <w:rPr>
          <w:rFonts w:ascii="Myriad Pro Light" w:hAnsi="Myriad Pro Light"/>
        </w:rPr>
        <w:t xml:space="preserve">Après avoir défini les attentes, il est également important de surveiller les comportements au travers la leçon et les activités. De plus, il importe de surveiller les comportements après la leçon, dans votre classe et dans les couloirs (cela fait également partie de l’instauration d’un espace tenant compte des traumatismes). Comme il est indiqué plus haut, ces sujets peuvent refléter une réalité que vivent de nombreux élèves de votre classe, et ceux-ci peuvent avoir besoin d’un plus grand soin et d’un meilleur soutien après la leçon. Surveillez tout signe que les élèves ont besoin de temps pour discuter de la leçon (p. ex., une élève très silencieuse qui ne l’est normalement pas) et aidez-les à se diriger vers d’autres ressources de soutien dans votre établissement (p. ex., des professionnels de la santé mentale à l’école). </w:t>
      </w:r>
    </w:p>
    <w:p w14:paraId="3CDAA225" w14:textId="77777777" w:rsidR="00B8535A" w:rsidRPr="0059744D" w:rsidRDefault="00B8535A" w:rsidP="2EFDB44A">
      <w:pPr>
        <w:rPr>
          <w:rFonts w:ascii="Myriad Pro Light" w:eastAsia="myriad pro" w:hAnsi="Myriad Pro Light" w:cs="myriad pro"/>
        </w:rPr>
      </w:pPr>
    </w:p>
    <w:p w14:paraId="65B1A98E" w14:textId="649BB02D" w:rsidR="00D137F2" w:rsidRPr="0059744D" w:rsidRDefault="00546C1B" w:rsidP="2EFDB44A">
      <w:pPr>
        <w:rPr>
          <w:rFonts w:ascii="Myriad Pro Light" w:eastAsia="myriad pro" w:hAnsi="Myriad Pro Light" w:cs="myriad pro"/>
        </w:rPr>
      </w:pPr>
      <w:r>
        <w:rPr>
          <w:rFonts w:ascii="Myriad Pro Light" w:hAnsi="Myriad Pro Light"/>
        </w:rPr>
        <w:t>En ce qui concerne les droits et les responsabilités, si un ou une élève dit quelque chose d'inapproprié, préparez-vous à remarquer le commentaire et à y réagir. Pour davantage d’aide quant à la manière de réagir à un commentaire tendancieux, consultez :</w:t>
      </w:r>
    </w:p>
    <w:p w14:paraId="1FBF945A" w14:textId="13AAF107" w:rsidR="00827EC5" w:rsidRPr="0059744D" w:rsidRDefault="00827EC5" w:rsidP="2EFDB44A">
      <w:pPr>
        <w:rPr>
          <w:rFonts w:ascii="Myriad Pro Light" w:eastAsia="myriad pro" w:hAnsi="Myriad Pro Light" w:cs="myriad pro"/>
        </w:rPr>
      </w:pPr>
    </w:p>
    <w:p w14:paraId="32A73058" w14:textId="08A236C4" w:rsidR="00827EC5" w:rsidRPr="0059744D" w:rsidRDefault="005B7C37" w:rsidP="2EFDB44A">
      <w:pPr>
        <w:pStyle w:val="ListParagraph"/>
        <w:numPr>
          <w:ilvl w:val="0"/>
          <w:numId w:val="10"/>
        </w:numPr>
        <w:rPr>
          <w:rFonts w:ascii="Myriad Pro Light" w:eastAsia="myriad pro" w:hAnsi="Myriad Pro Light" w:cs="myriad pro"/>
        </w:rPr>
      </w:pPr>
      <w:hyperlink r:id="rId45">
        <w:r>
          <w:rPr>
            <w:rStyle w:val="Hyperlink"/>
            <w:rFonts w:ascii="Myriad Pro Light" w:hAnsi="Myriad Pro Light"/>
          </w:rPr>
          <w:t>https://www.learningforjustice.org/sites/default/files/2019-04/TT-Speak-Up-Guide_0.pdf</w:t>
        </w:r>
      </w:hyperlink>
      <w:r>
        <w:rPr>
          <w:rFonts w:ascii="Myriad Pro Light" w:hAnsi="Myriad Pro Light"/>
        </w:rPr>
        <w:t xml:space="preserve"> </w:t>
      </w:r>
    </w:p>
    <w:p w14:paraId="1FED5317" w14:textId="28A5EB88" w:rsidR="00827EC5" w:rsidRPr="0059744D" w:rsidRDefault="005B7C37" w:rsidP="2EFDB44A">
      <w:pPr>
        <w:pStyle w:val="ListParagraph"/>
        <w:numPr>
          <w:ilvl w:val="0"/>
          <w:numId w:val="10"/>
        </w:numPr>
        <w:rPr>
          <w:rFonts w:ascii="Myriad Pro Light" w:eastAsia="myriad pro" w:hAnsi="Myriad Pro Light" w:cs="myriad pro"/>
        </w:rPr>
      </w:pPr>
      <w:hyperlink r:id="rId46">
        <w:r>
          <w:rPr>
            <w:rStyle w:val="Hyperlink"/>
            <w:rFonts w:ascii="Myriad Pro Light" w:hAnsi="Myriad Pro Light"/>
          </w:rPr>
          <w:t>https://www.learningforjustice.org/magazine/publications/speak-up-at-school</w:t>
        </w:r>
      </w:hyperlink>
      <w:r>
        <w:rPr>
          <w:rFonts w:ascii="Myriad Pro Light" w:hAnsi="Myriad Pro Light"/>
        </w:rPr>
        <w:t xml:space="preserve"> </w:t>
      </w:r>
    </w:p>
    <w:p w14:paraId="5037794D" w14:textId="7B356193" w:rsidR="00817BF4" w:rsidRPr="0059744D" w:rsidRDefault="00817BF4" w:rsidP="2EFDB44A">
      <w:pPr>
        <w:rPr>
          <w:rFonts w:ascii="Myriad Pro Light" w:eastAsia="myriad pro" w:hAnsi="Myriad Pro Light" w:cs="myriad pro"/>
        </w:rPr>
      </w:pPr>
    </w:p>
    <w:p w14:paraId="7915A7F3" w14:textId="2DB36A38" w:rsidR="00A25998" w:rsidRPr="0059744D" w:rsidRDefault="00546C1B" w:rsidP="2EFDB44A">
      <w:pPr>
        <w:pStyle w:val="ListParagraph"/>
        <w:numPr>
          <w:ilvl w:val="0"/>
          <w:numId w:val="12"/>
        </w:numPr>
        <w:rPr>
          <w:rFonts w:ascii="Myriad Pro Light" w:eastAsia="myriad pro" w:hAnsi="Myriad Pro Light" w:cs="myriad pro"/>
        </w:rPr>
      </w:pPr>
      <w:r>
        <w:rPr>
          <w:rFonts w:ascii="Myriad Pro Light" w:hAnsi="Myriad Pro Light"/>
          <w:b/>
        </w:rPr>
        <w:t>Prendre soin de vous</w:t>
      </w:r>
    </w:p>
    <w:p w14:paraId="58DC5804" w14:textId="77777777" w:rsidR="00546C1B" w:rsidRPr="0059744D" w:rsidRDefault="00A25998" w:rsidP="2EFDB44A">
      <w:pPr>
        <w:rPr>
          <w:rFonts w:ascii="Myriad Pro Light" w:eastAsia="myriad pro" w:hAnsi="Myriad Pro Light" w:cs="myriad pro"/>
        </w:rPr>
      </w:pPr>
      <w:r>
        <w:rPr>
          <w:rFonts w:ascii="Myriad Pro Light" w:hAnsi="Myriad Pro Light"/>
        </w:rPr>
        <w:t xml:space="preserve">Enfin, souvenez-vous de prendre soin de vous lorsque vous travaillez avec ce matériel, car le contenu peut être difficile à livrer et à discuter, surtout s’il représente des expériences que vous avez vous-même vécues. </w:t>
      </w:r>
    </w:p>
    <w:p w14:paraId="53C4E68C" w14:textId="27924AD1" w:rsidR="00546C1B" w:rsidRPr="0059744D" w:rsidRDefault="00546C1B" w:rsidP="2EFDB44A">
      <w:pPr>
        <w:rPr>
          <w:rFonts w:ascii="Myriad Pro Light" w:eastAsia="myriad pro" w:hAnsi="Myriad Pro Light" w:cs="myriad pro"/>
        </w:rPr>
      </w:pPr>
    </w:p>
    <w:p w14:paraId="324CEB73" w14:textId="5754A1FB" w:rsidR="00546C1B" w:rsidRPr="0059744D" w:rsidRDefault="00546C1B" w:rsidP="2EFDB44A">
      <w:pPr>
        <w:rPr>
          <w:rFonts w:ascii="Myriad Pro Light" w:eastAsia="myriad pro" w:hAnsi="Myriad Pro Light" w:cs="myriad pro"/>
        </w:rPr>
      </w:pPr>
      <w:r>
        <w:rPr>
          <w:rFonts w:ascii="Myriad Pro Light" w:hAnsi="Myriad Pro Light"/>
        </w:rPr>
        <w:t>------------------------------------------------------------------</w:t>
      </w:r>
    </w:p>
    <w:p w14:paraId="76F2CF88" w14:textId="12CAAB11" w:rsidR="00A25998" w:rsidRPr="0059744D" w:rsidRDefault="00A25998" w:rsidP="2EFDB44A">
      <w:pPr>
        <w:rPr>
          <w:rFonts w:ascii="Myriad Pro Light" w:eastAsia="myriad pro" w:hAnsi="Myriad Pro Light" w:cs="myriad pro"/>
        </w:rPr>
      </w:pPr>
      <w:r>
        <w:rPr>
          <w:rFonts w:ascii="Myriad Pro Light" w:hAnsi="Myriad Pro Light"/>
        </w:rPr>
        <w:t xml:space="preserve">Merci pour votre travail sur ces sujets difficiles. Nous espérons qu’ensemble nous puissions créer des espaces sécuritaires pour les jeunes et prévenir l’intimidation fondée sur l'identité. </w:t>
      </w:r>
    </w:p>
    <w:p w14:paraId="677D59E5" w14:textId="198E48C2" w:rsidR="00546C1B" w:rsidRPr="0059744D" w:rsidRDefault="00F943AC" w:rsidP="2EFDB44A">
      <w:pPr>
        <w:rPr>
          <w:rFonts w:ascii="Myriad Pro Light" w:eastAsia="myriad pro" w:hAnsi="Myriad Pro Light" w:cs="myriad pro"/>
        </w:r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0289F0A7" wp14:editId="528915C6">
                <wp:simplePos x="0" y="0"/>
                <wp:positionH relativeFrom="margin">
                  <wp:align>center</wp:align>
                </wp:positionH>
                <wp:positionV relativeFrom="paragraph">
                  <wp:posOffset>256688</wp:posOffset>
                </wp:positionV>
                <wp:extent cx="5316220" cy="1404620"/>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3351393A" w14:textId="41F4E80D" w:rsidR="00F943AC" w:rsidRPr="005C160D" w:rsidRDefault="00F943AC" w:rsidP="00F943AC">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4E0D2A54" w14:textId="77777777" w:rsidR="00F943AC" w:rsidRPr="005C160D" w:rsidRDefault="00F943AC" w:rsidP="00F943AC">
                            <w:pPr>
                              <w:pStyle w:val="Footer"/>
                              <w:jc w:val="center"/>
                              <w:rPr>
                                <w:rFonts w:ascii="Myriad Pro Light" w:eastAsia="myriad pro" w:hAnsi="Myriad Pro Light" w:cs="myriad pro"/>
                                <w:sz w:val="26"/>
                                <w:szCs w:val="26"/>
                              </w:rPr>
                            </w:pPr>
                          </w:p>
                          <w:p w14:paraId="6A1DC48F" w14:textId="4133FD85" w:rsidR="00F943AC" w:rsidRPr="005C160D" w:rsidRDefault="00F943AC" w:rsidP="00F943AC">
                            <w:pPr>
                              <w:pStyle w:val="Footer"/>
                              <w:jc w:val="center"/>
                              <w:rPr>
                                <w:sz w:val="20"/>
                                <w:szCs w:val="20"/>
                              </w:rP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9F0A7" id="_x0000_t202" coordsize="21600,21600" o:spt="202" path="m,l,21600r21600,l21600,xe">
                <v:stroke joinstyle="miter"/>
                <v:path gradientshapeok="t" o:connecttype="rect"/>
              </v:shapetype>
              <v:shape id="Text Box 2" o:spid="_x0000_s1026" type="#_x0000_t202" style="position:absolute;margin-left:0;margin-top:20.2pt;width:418.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">
                <v:stroke dashstyle="dash"/>
                <v:textbox style="mso-fit-shape-to-text:t">
                  <w:txbxContent>
                    <w:p w14:paraId="3351393A" w14:textId="41F4E80D" w:rsidR="00F943AC" w:rsidRPr="005C160D" w:rsidRDefault="00F943AC" w:rsidP="00F943AC">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4E0D2A54" w14:textId="77777777" w:rsidR="00F943AC" w:rsidRPr="005C160D" w:rsidRDefault="00F943AC" w:rsidP="00F943AC">
                      <w:pPr>
                        <w:pStyle w:val="Footer"/>
                        <w:jc w:val="center"/>
                        <w:rPr>
                          <w:rFonts w:ascii="Myriad Pro Light" w:eastAsia="myriad pro" w:hAnsi="Myriad Pro Light" w:cs="myriad pro"/>
                          <w:sz w:val="26"/>
                          <w:szCs w:val="26"/>
                        </w:rPr>
                      </w:pPr>
                    </w:p>
                    <w:p w14:paraId="6A1DC48F" w14:textId="4133FD85" w:rsidR="00F943AC" w:rsidRPr="005C160D" w:rsidRDefault="00F943AC" w:rsidP="00F943AC">
                      <w:pPr>
                        <w:pStyle w:val="Footer"/>
                        <w:jc w:val="center"/>
                        <w:rPr>
                          <w:sz w:val="20"/>
                          <w:szCs w:val="20"/>
                        </w:rP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v:textbox>
                <w10:wrap type="square" anchorx="margin"/>
              </v:shape>
            </w:pict>
          </mc:Fallback>
        </mc:AlternateContent>
      </w:r>
    </w:p>
    <w:sectPr w:rsidR="00546C1B" w:rsidRPr="0059744D" w:rsidSect="004D133E">
      <w:headerReference w:type="default" r:id="rId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04FE" w14:textId="77777777" w:rsidR="005B7C37" w:rsidRDefault="005B7C37" w:rsidP="001D038F">
      <w:r>
        <w:separator/>
      </w:r>
    </w:p>
  </w:endnote>
  <w:endnote w:type="continuationSeparator" w:id="0">
    <w:p w14:paraId="5E4BF827" w14:textId="77777777" w:rsidR="005B7C37" w:rsidRDefault="005B7C37" w:rsidP="001D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6BC4" w14:textId="77777777" w:rsidR="005B7C37" w:rsidRDefault="005B7C37" w:rsidP="001D038F">
      <w:r>
        <w:separator/>
      </w:r>
    </w:p>
  </w:footnote>
  <w:footnote w:type="continuationSeparator" w:id="0">
    <w:p w14:paraId="4440DCAC" w14:textId="77777777" w:rsidR="005B7C37" w:rsidRDefault="005B7C37" w:rsidP="001D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F974" w14:textId="37C4D1AA" w:rsidR="001D038F" w:rsidRDefault="001D038F" w:rsidP="001D038F">
    <w:pPr>
      <w:pStyle w:val="Header"/>
      <w:jc w:val="right"/>
    </w:pPr>
    <w:r w:rsidRPr="0036320F">
      <w:rPr>
        <w:rFonts w:ascii="Times New Roman" w:eastAsia="Times New Roman" w:hAnsi="Times New Roman" w:cs="Times New Roman"/>
        <w:i/>
      </w:rPr>
      <w:fldChar w:fldCharType="begin"/>
    </w:r>
    <w:r w:rsidRPr="0036320F">
      <w:rPr>
        <w:rFonts w:ascii="Times New Roman" w:eastAsia="Times New Roman" w:hAnsi="Times New Roman" w:cs="Times New Roman"/>
      </w:rPr>
      <w:instrText xml:space="preserve"> INCLUDEPICTURE "https://www.prevnet.ca/sites/prevnet.ca/themes/prevnet/logo.png" \* MERGEFORMATINET </w:instrText>
    </w:r>
    <w:r w:rsidRPr="0036320F">
      <w:rPr>
        <w:rFonts w:ascii="Times New Roman" w:eastAsia="Times New Roman" w:hAnsi="Times New Roman" w:cs="Times New Roman"/>
        <w:i/>
      </w:rPr>
      <w:fldChar w:fldCharType="separate"/>
    </w:r>
    <w:r>
      <w:rPr>
        <w:rFonts w:ascii="Times New Roman" w:hAnsi="Times New Roman"/>
        <w:i/>
        <w:noProof/>
      </w:rPr>
      <w:drawing>
        <wp:inline distT="0" distB="0" distL="0" distR="0" wp14:anchorId="536BC930" wp14:editId="69120B2E">
          <wp:extent cx="1113576" cy="618042"/>
          <wp:effectExtent l="0" t="0" r="4445" b="4445"/>
          <wp:docPr id="1" name="Picture 1" descr="PRE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21" cy="623118"/>
                  </a:xfrm>
                  <a:prstGeom prst="rect">
                    <a:avLst/>
                  </a:prstGeom>
                  <a:noFill/>
                  <a:ln>
                    <a:noFill/>
                  </a:ln>
                </pic:spPr>
              </pic:pic>
            </a:graphicData>
          </a:graphic>
        </wp:inline>
      </w:drawing>
    </w:r>
    <w:r w:rsidRPr="0036320F">
      <w:rPr>
        <w:rFonts w:ascii="Times New Roman" w:eastAsia="Times New Roman" w:hAnsi="Times New Roman" w:cs="Times New Roman"/>
        <w:i/>
      </w:rPr>
      <w:fldChar w:fldCharType="end"/>
    </w:r>
    <w:r>
      <w:rPr>
        <w:rFonts w:ascii="Times New Roman" w:hAnsi="Times New Roman"/>
        <w:i/>
      </w:rPr>
      <w:t xml:space="preserve"> </w:t>
    </w:r>
    <w:r>
      <w:rPr>
        <w:rFonts w:ascii="Times New Roman" w:hAnsi="Times New Roman"/>
        <w:i/>
      </w:rPr>
      <w:tab/>
    </w:r>
    <w:r>
      <w:rPr>
        <w:rFonts w:ascii="Times New Roman" w:hAnsi="Times New Roman"/>
        <w:i/>
      </w:rPr>
      <w:tab/>
    </w:r>
    <w:r>
      <w:rPr>
        <w:noProof/>
      </w:rPr>
      <w:drawing>
        <wp:inline distT="0" distB="0" distL="0" distR="0" wp14:anchorId="25E7240D" wp14:editId="2F5ED194">
          <wp:extent cx="1303699" cy="756141"/>
          <wp:effectExtent l="0" t="0" r="4445"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2413" b="10937"/>
                  <a:stretch/>
                </pic:blipFill>
                <pic:spPr bwMode="auto">
                  <a:xfrm>
                    <a:off x="0" y="0"/>
                    <a:ext cx="1323791" cy="7677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22C"/>
    <w:multiLevelType w:val="hybridMultilevel"/>
    <w:tmpl w:val="2BB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5790"/>
    <w:multiLevelType w:val="hybridMultilevel"/>
    <w:tmpl w:val="EAA2FB0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DE0314F"/>
    <w:multiLevelType w:val="hybridMultilevel"/>
    <w:tmpl w:val="7E90B6DE"/>
    <w:lvl w:ilvl="0" w:tplc="0C44F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D1DEA"/>
    <w:multiLevelType w:val="hybridMultilevel"/>
    <w:tmpl w:val="4A1A353E"/>
    <w:lvl w:ilvl="0" w:tplc="F880D0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9653E"/>
    <w:multiLevelType w:val="hybridMultilevel"/>
    <w:tmpl w:val="7C5A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37EC"/>
    <w:multiLevelType w:val="hybridMultilevel"/>
    <w:tmpl w:val="253CE0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FE7531"/>
    <w:multiLevelType w:val="hybridMultilevel"/>
    <w:tmpl w:val="7E90B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9848ED"/>
    <w:multiLevelType w:val="hybridMultilevel"/>
    <w:tmpl w:val="FE4E9FE8"/>
    <w:lvl w:ilvl="0" w:tplc="DFD48712">
      <w:start w:val="1"/>
      <w:numFmt w:val="decimal"/>
      <w:lvlText w:val="%1."/>
      <w:lvlJc w:val="left"/>
      <w:pPr>
        <w:ind w:left="720" w:hanging="360"/>
      </w:pPr>
      <w:rPr>
        <w:rFonts w:hint="default"/>
      </w:rPr>
    </w:lvl>
    <w:lvl w:ilvl="1" w:tplc="283848B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6033E"/>
    <w:multiLevelType w:val="hybridMultilevel"/>
    <w:tmpl w:val="64F0A8F2"/>
    <w:lvl w:ilvl="0" w:tplc="45B8294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D718F"/>
    <w:multiLevelType w:val="hybridMultilevel"/>
    <w:tmpl w:val="989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678AC"/>
    <w:multiLevelType w:val="hybridMultilevel"/>
    <w:tmpl w:val="00D0800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44F38"/>
    <w:multiLevelType w:val="hybridMultilevel"/>
    <w:tmpl w:val="9BF21CEA"/>
    <w:lvl w:ilvl="0" w:tplc="45B8294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35AE0"/>
    <w:multiLevelType w:val="hybridMultilevel"/>
    <w:tmpl w:val="228A84FA"/>
    <w:lvl w:ilvl="0" w:tplc="DB18CF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9"/>
  </w:num>
  <w:num w:numId="5">
    <w:abstractNumId w:val="2"/>
  </w:num>
  <w:num w:numId="6">
    <w:abstractNumId w:val="6"/>
  </w:num>
  <w:num w:numId="7">
    <w:abstractNumId w:val="8"/>
  </w:num>
  <w:num w:numId="8">
    <w:abstractNumId w:val="11"/>
  </w:num>
  <w:num w:numId="9">
    <w:abstractNumId w:val="5"/>
  </w:num>
  <w:num w:numId="10">
    <w:abstractNumId w:val="0"/>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A9"/>
    <w:rsid w:val="000369EA"/>
    <w:rsid w:val="00053DA1"/>
    <w:rsid w:val="00076243"/>
    <w:rsid w:val="000836DD"/>
    <w:rsid w:val="000D2A51"/>
    <w:rsid w:val="00140885"/>
    <w:rsid w:val="0015389E"/>
    <w:rsid w:val="001D038F"/>
    <w:rsid w:val="00226A44"/>
    <w:rsid w:val="002433D7"/>
    <w:rsid w:val="002E4C1F"/>
    <w:rsid w:val="002F204F"/>
    <w:rsid w:val="00302710"/>
    <w:rsid w:val="00367B99"/>
    <w:rsid w:val="00377A43"/>
    <w:rsid w:val="003952A3"/>
    <w:rsid w:val="003A57DA"/>
    <w:rsid w:val="003B3795"/>
    <w:rsid w:val="00474913"/>
    <w:rsid w:val="004B1A09"/>
    <w:rsid w:val="004D133E"/>
    <w:rsid w:val="00534D54"/>
    <w:rsid w:val="00535CE8"/>
    <w:rsid w:val="00546C1B"/>
    <w:rsid w:val="005937A8"/>
    <w:rsid w:val="0059744D"/>
    <w:rsid w:val="005B0F92"/>
    <w:rsid w:val="005B1D7A"/>
    <w:rsid w:val="005B7C37"/>
    <w:rsid w:val="00623693"/>
    <w:rsid w:val="006A2006"/>
    <w:rsid w:val="006E3B74"/>
    <w:rsid w:val="006F70B1"/>
    <w:rsid w:val="00730949"/>
    <w:rsid w:val="00735FF9"/>
    <w:rsid w:val="0079140E"/>
    <w:rsid w:val="007B37DB"/>
    <w:rsid w:val="007C7C2A"/>
    <w:rsid w:val="007D73A8"/>
    <w:rsid w:val="007E716E"/>
    <w:rsid w:val="00804DED"/>
    <w:rsid w:val="00817BF4"/>
    <w:rsid w:val="00827EC5"/>
    <w:rsid w:val="008955B8"/>
    <w:rsid w:val="008D01AA"/>
    <w:rsid w:val="009071AC"/>
    <w:rsid w:val="00927414"/>
    <w:rsid w:val="009334CF"/>
    <w:rsid w:val="00987333"/>
    <w:rsid w:val="009C459D"/>
    <w:rsid w:val="009E40F5"/>
    <w:rsid w:val="00A2170C"/>
    <w:rsid w:val="00A25998"/>
    <w:rsid w:val="00A4140A"/>
    <w:rsid w:val="00A60B9B"/>
    <w:rsid w:val="00AA33F0"/>
    <w:rsid w:val="00AF3723"/>
    <w:rsid w:val="00B40A51"/>
    <w:rsid w:val="00B75FC1"/>
    <w:rsid w:val="00B8535A"/>
    <w:rsid w:val="00BB1E60"/>
    <w:rsid w:val="00BC37F4"/>
    <w:rsid w:val="00C47B29"/>
    <w:rsid w:val="00C777F5"/>
    <w:rsid w:val="00C971F5"/>
    <w:rsid w:val="00CF41C7"/>
    <w:rsid w:val="00D0158E"/>
    <w:rsid w:val="00D137F2"/>
    <w:rsid w:val="00D606FE"/>
    <w:rsid w:val="00D755A9"/>
    <w:rsid w:val="00DB04E4"/>
    <w:rsid w:val="00DC4FA8"/>
    <w:rsid w:val="00E03E53"/>
    <w:rsid w:val="00E420CD"/>
    <w:rsid w:val="00E73757"/>
    <w:rsid w:val="00F05CCC"/>
    <w:rsid w:val="00F61DB6"/>
    <w:rsid w:val="00F76702"/>
    <w:rsid w:val="00F870C5"/>
    <w:rsid w:val="00F943AC"/>
    <w:rsid w:val="00FA4F02"/>
    <w:rsid w:val="00FB3C01"/>
    <w:rsid w:val="0914B5DC"/>
    <w:rsid w:val="0B83334D"/>
    <w:rsid w:val="25B0CD08"/>
    <w:rsid w:val="2EFDB44A"/>
    <w:rsid w:val="465DB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470F"/>
  <w15:docId w15:val="{E9074057-E770-452F-9B68-E7CB7F57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38F"/>
    <w:pPr>
      <w:tabs>
        <w:tab w:val="center" w:pos="4680"/>
        <w:tab w:val="right" w:pos="9360"/>
      </w:tabs>
    </w:pPr>
  </w:style>
  <w:style w:type="character" w:customStyle="1" w:styleId="HeaderChar">
    <w:name w:val="Header Char"/>
    <w:basedOn w:val="DefaultParagraphFont"/>
    <w:link w:val="Header"/>
    <w:uiPriority w:val="99"/>
    <w:rsid w:val="001D038F"/>
  </w:style>
  <w:style w:type="paragraph" w:styleId="Footer">
    <w:name w:val="footer"/>
    <w:basedOn w:val="Normal"/>
    <w:link w:val="FooterChar"/>
    <w:uiPriority w:val="99"/>
    <w:unhideWhenUsed/>
    <w:rsid w:val="001D038F"/>
    <w:pPr>
      <w:tabs>
        <w:tab w:val="center" w:pos="4680"/>
        <w:tab w:val="right" w:pos="9360"/>
      </w:tabs>
    </w:pPr>
  </w:style>
  <w:style w:type="character" w:customStyle="1" w:styleId="FooterChar">
    <w:name w:val="Footer Char"/>
    <w:basedOn w:val="DefaultParagraphFont"/>
    <w:link w:val="Footer"/>
    <w:uiPriority w:val="99"/>
    <w:rsid w:val="001D038F"/>
  </w:style>
  <w:style w:type="character" w:styleId="CommentReference">
    <w:name w:val="annotation reference"/>
    <w:basedOn w:val="DefaultParagraphFont"/>
    <w:uiPriority w:val="99"/>
    <w:semiHidden/>
    <w:unhideWhenUsed/>
    <w:rsid w:val="001D038F"/>
    <w:rPr>
      <w:sz w:val="16"/>
      <w:szCs w:val="16"/>
    </w:rPr>
  </w:style>
  <w:style w:type="paragraph" w:styleId="CommentText">
    <w:name w:val="annotation text"/>
    <w:basedOn w:val="Normal"/>
    <w:link w:val="CommentTextChar"/>
    <w:uiPriority w:val="99"/>
    <w:unhideWhenUsed/>
    <w:rsid w:val="001D038F"/>
    <w:rPr>
      <w:sz w:val="20"/>
      <w:szCs w:val="20"/>
    </w:rPr>
  </w:style>
  <w:style w:type="character" w:customStyle="1" w:styleId="CommentTextChar">
    <w:name w:val="Comment Text Char"/>
    <w:basedOn w:val="DefaultParagraphFont"/>
    <w:link w:val="CommentText"/>
    <w:uiPriority w:val="99"/>
    <w:rsid w:val="001D038F"/>
    <w:rPr>
      <w:sz w:val="20"/>
      <w:szCs w:val="20"/>
    </w:rPr>
  </w:style>
  <w:style w:type="paragraph" w:styleId="CommentSubject">
    <w:name w:val="annotation subject"/>
    <w:basedOn w:val="CommentText"/>
    <w:next w:val="CommentText"/>
    <w:link w:val="CommentSubjectChar"/>
    <w:uiPriority w:val="99"/>
    <w:semiHidden/>
    <w:unhideWhenUsed/>
    <w:rsid w:val="001D038F"/>
    <w:rPr>
      <w:b/>
      <w:bCs/>
    </w:rPr>
  </w:style>
  <w:style w:type="character" w:customStyle="1" w:styleId="CommentSubjectChar">
    <w:name w:val="Comment Subject Char"/>
    <w:basedOn w:val="CommentTextChar"/>
    <w:link w:val="CommentSubject"/>
    <w:uiPriority w:val="99"/>
    <w:semiHidden/>
    <w:rsid w:val="001D038F"/>
    <w:rPr>
      <w:b/>
      <w:bCs/>
      <w:sz w:val="20"/>
      <w:szCs w:val="20"/>
    </w:rPr>
  </w:style>
  <w:style w:type="paragraph" w:styleId="ListParagraph">
    <w:name w:val="List Paragraph"/>
    <w:basedOn w:val="Normal"/>
    <w:uiPriority w:val="34"/>
    <w:qFormat/>
    <w:rsid w:val="00C971F5"/>
    <w:pPr>
      <w:ind w:left="720"/>
      <w:contextualSpacing/>
    </w:pPr>
  </w:style>
  <w:style w:type="character" w:styleId="Hyperlink">
    <w:name w:val="Hyperlink"/>
    <w:basedOn w:val="DefaultParagraphFont"/>
    <w:uiPriority w:val="99"/>
    <w:unhideWhenUsed/>
    <w:rsid w:val="00D137F2"/>
    <w:rPr>
      <w:color w:val="0563C1" w:themeColor="hyperlink"/>
      <w:u w:val="single"/>
    </w:rPr>
  </w:style>
  <w:style w:type="character" w:styleId="UnresolvedMention">
    <w:name w:val="Unresolved Mention"/>
    <w:basedOn w:val="DefaultParagraphFont"/>
    <w:uiPriority w:val="99"/>
    <w:semiHidden/>
    <w:unhideWhenUsed/>
    <w:rsid w:val="00D137F2"/>
    <w:rPr>
      <w:color w:val="605E5C"/>
      <w:shd w:val="clear" w:color="auto" w:fill="E1DFDD"/>
    </w:rPr>
  </w:style>
  <w:style w:type="paragraph" w:styleId="NormalWeb">
    <w:name w:val="Normal (Web)"/>
    <w:basedOn w:val="Normal"/>
    <w:uiPriority w:val="99"/>
    <w:semiHidden/>
    <w:unhideWhenUsed/>
    <w:rsid w:val="00B853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D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459D"/>
  </w:style>
  <w:style w:type="character" w:styleId="FollowedHyperlink">
    <w:name w:val="FollowedHyperlink"/>
    <w:basedOn w:val="DefaultParagraphFont"/>
    <w:uiPriority w:val="99"/>
    <w:semiHidden/>
    <w:unhideWhenUsed/>
    <w:rsid w:val="00A25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49247">
      <w:bodyDiv w:val="1"/>
      <w:marLeft w:val="0"/>
      <w:marRight w:val="0"/>
      <w:marTop w:val="0"/>
      <w:marBottom w:val="0"/>
      <w:divBdr>
        <w:top w:val="none" w:sz="0" w:space="0" w:color="auto"/>
        <w:left w:val="none" w:sz="0" w:space="0" w:color="auto"/>
        <w:bottom w:val="none" w:sz="0" w:space="0" w:color="auto"/>
        <w:right w:val="none" w:sz="0" w:space="0" w:color="auto"/>
      </w:divBdr>
    </w:div>
    <w:div w:id="1067455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revnet.ca/sites/prevnet.ca/files/power_privilege_oppression_intersectionality_script_final_fr.docx" TargetMode="External"/><Relationship Id="rId18" Type="http://schemas.openxmlformats.org/officeDocument/2006/relationships/hyperlink" Target="https://www.prevnet.ca/sites/prevnet.ca/files/development_of_power_discussion_guide_final_fr.docx" TargetMode="External"/><Relationship Id="rId26" Type="http://schemas.openxmlformats.org/officeDocument/2006/relationships/hyperlink" Target="https://www.prevnet.ca/sites/prevnet.ca/files/peers_as_allies_discussion_guide_final_fr.docx" TargetMode="External"/><Relationship Id="rId39" Type="http://schemas.openxmlformats.org/officeDocument/2006/relationships/hyperlink" Target="https://books.google.ca/books/about/Decolonizing_Education.html?id=QaD9ngEACAAJ&amp;redir_esc=y" TargetMode="External"/><Relationship Id="rId21" Type="http://schemas.openxmlformats.org/officeDocument/2006/relationships/hyperlink" Target="https://www.prevnet.ca/sites/prevnet.ca/files/peer_structures_script_final_fr.docx" TargetMode="External"/><Relationship Id="rId34" Type="http://schemas.openxmlformats.org/officeDocument/2006/relationships/hyperlink" Target="https://www.equityliteracy.org/" TargetMode="External"/><Relationship Id="rId42" Type="http://schemas.openxmlformats.org/officeDocument/2006/relationships/hyperlink" Target="https://www.wested.org/resources/trauma-informed-learning-environments/" TargetMode="External"/><Relationship Id="rId47"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evnet.ca/sites/prevnet.ca/files/development_of_power_final_fr.pptx" TargetMode="External"/><Relationship Id="rId29" Type="http://schemas.openxmlformats.org/officeDocument/2006/relationships/hyperlink" Target="https://www.prevnet.ca/sites/prevnet.ca/files/bias_script_final_fr.docx" TargetMode="External"/><Relationship Id="rId11" Type="http://schemas.openxmlformats.org/officeDocument/2006/relationships/hyperlink" Target="https://www.prevnet.ca/sites/prevnet.ca/files/power_privilege_oppression_intersectionality_recording_final_fr.pptx" TargetMode="External"/><Relationship Id="rId24" Type="http://schemas.openxmlformats.org/officeDocument/2006/relationships/hyperlink" Target="https://www.prevnet.ca/sites/prevnet.ca/files/peers_as_allies_final_fr.pptx" TargetMode="External"/><Relationship Id="rId32" Type="http://schemas.openxmlformats.org/officeDocument/2006/relationships/hyperlink" Target="https://projecthumanities.asu.edu/content/ibraw-primer-privilege-what-it-and-what-it-isnt" TargetMode="External"/><Relationship Id="rId37" Type="http://schemas.openxmlformats.org/officeDocument/2006/relationships/hyperlink" Target="https://www.penguinrandomhouse.ca/books/93028/the-inconvenient-indian-by-thomas-king/9780385664226" TargetMode="External"/><Relationship Id="rId40" Type="http://schemas.openxmlformats.org/officeDocument/2006/relationships/hyperlink" Target="https://books.google.ca/books/about/Decolonizing_Education.html?id=QaD9ngEACAAJ&amp;redir_esc=y" TargetMode="External"/><Relationship Id="rId45" Type="http://schemas.openxmlformats.org/officeDocument/2006/relationships/hyperlink" Target="https://www.learningforjustice.org/sites/default/files/2019-04/TT-Speak-Up-Guide_0.pdf" TargetMode="External"/><Relationship Id="rId5" Type="http://schemas.openxmlformats.org/officeDocument/2006/relationships/styles" Target="styles.xml"/><Relationship Id="rId15" Type="http://schemas.openxmlformats.org/officeDocument/2006/relationships/hyperlink" Target="https://www.prevnet.ca/sites/prevnet.ca/files/development_of_power_recording_final_fr.pptx" TargetMode="External"/><Relationship Id="rId23" Type="http://schemas.openxmlformats.org/officeDocument/2006/relationships/hyperlink" Target="https://www.prevnet.ca/sites/prevnet.ca/files/peers_as_allies_recording_final_fr.pptx" TargetMode="External"/><Relationship Id="rId28" Type="http://schemas.openxmlformats.org/officeDocument/2006/relationships/hyperlink" Target="https://www.prevnet.ca/sites/prevnet.ca/files/bias_slides_final_fr.pptx" TargetMode="External"/><Relationship Id="rId36" Type="http://schemas.openxmlformats.org/officeDocument/2006/relationships/hyperlink" Target="https://egale.ca/" TargetMode="External"/><Relationship Id="rId49" Type="http://schemas.openxmlformats.org/officeDocument/2006/relationships/theme" Target="theme/theme1.xml"/><Relationship Id="rId10" Type="http://schemas.openxmlformats.org/officeDocument/2006/relationships/hyperlink" Target="https://youtu.be/_krRCuEUVFk" TargetMode="External"/><Relationship Id="rId19" Type="http://schemas.openxmlformats.org/officeDocument/2006/relationships/hyperlink" Target="https://www.prevnet.ca/sites/prevnet.ca/files/peer_structures_recording_final_fr.pptx" TargetMode="External"/><Relationship Id="rId31" Type="http://schemas.openxmlformats.org/officeDocument/2006/relationships/hyperlink" Target="https://www.nasponline.org/resources-and-publications/resources-and-podcasts/diversity-and-social-justice/social-justice/understanding-race-and-privilege" TargetMode="External"/><Relationship Id="rId44" Type="http://schemas.openxmlformats.org/officeDocument/2006/relationships/hyperlink" Target="https://teaching.cornell.edu/resource/getting-started-establishing-ground-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vnet.ca/sites/prevnet.ca/files/power_privilege_oppression_intersectionality_discussion_guide_final_fr.docx" TargetMode="External"/><Relationship Id="rId22" Type="http://schemas.openxmlformats.org/officeDocument/2006/relationships/hyperlink" Target="https://www.prevnet.ca/sites/prevnet.ca/files/peer_structures_discussion_guide_final_fr.docx" TargetMode="External"/><Relationship Id="rId27" Type="http://schemas.openxmlformats.org/officeDocument/2006/relationships/hyperlink" Target="https://www.prevnet.ca/sites/prevnet.ca/files/bias_slides_recording_final_fr.pptx" TargetMode="External"/><Relationship Id="rId30" Type="http://schemas.openxmlformats.org/officeDocument/2006/relationships/hyperlink" Target="https://www.prevnet.ca/sites/prevnet.ca/files/bias_discussion_guide_final_fr.docx" TargetMode="External"/><Relationship Id="rId35" Type="http://schemas.openxmlformats.org/officeDocument/2006/relationships/hyperlink" Target="https://www.wisdom2action.org/" TargetMode="External"/><Relationship Id="rId43" Type="http://schemas.openxmlformats.org/officeDocument/2006/relationships/hyperlink" Target="https://theartofeducation.edu/2017/08/08/3-benefits-creating-classroom-expectations-students/"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prevnet.ca/sites/prevnet.ca/files/power_privilege_oppression_intersectionality_final_fr.pptx" TargetMode="External"/><Relationship Id="rId17" Type="http://schemas.openxmlformats.org/officeDocument/2006/relationships/hyperlink" Target="https://www.prevnet.ca/sites/prevnet.ca/files/development_of_power_script_final_fr.docx" TargetMode="External"/><Relationship Id="rId25" Type="http://schemas.openxmlformats.org/officeDocument/2006/relationships/hyperlink" Target="https://www.prevnet.ca/sites/prevnet.ca/files/peers_as_allies_script_final_fr.docx" TargetMode="External"/><Relationship Id="rId33" Type="http://schemas.openxmlformats.org/officeDocument/2006/relationships/hyperlink" Target="https://www.learningforjustice.org/" TargetMode="External"/><Relationship Id="rId38" Type="http://schemas.openxmlformats.org/officeDocument/2006/relationships/hyperlink" Target="https://fernwoodpublishing.ca/book/policing-black-lives" TargetMode="External"/><Relationship Id="rId46" Type="http://schemas.openxmlformats.org/officeDocument/2006/relationships/hyperlink" Target="https://www.learningforjustice.org/magazine/publications/speak-up-at-school" TargetMode="External"/><Relationship Id="rId20" Type="http://schemas.openxmlformats.org/officeDocument/2006/relationships/hyperlink" Target="https://www.prevnet.ca/sites/prevnet.ca/files/peer_structures_final_fr.pptx" TargetMode="External"/><Relationship Id="rId41" Type="http://schemas.openxmlformats.org/officeDocument/2006/relationships/hyperlink" Target="https://www.penguinrandomhouse.ca/books/536075/the-skin-were-in-by-desmond-cole/9780385686341"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6A41F427F964E9F0AB7F54ACE87E5" ma:contentTypeVersion="14" ma:contentTypeDescription="Create a new document." ma:contentTypeScope="" ma:versionID="d742cdea8e77f53214a16c553f039247">
  <xsd:schema xmlns:xsd="http://www.w3.org/2001/XMLSchema" xmlns:xs="http://www.w3.org/2001/XMLSchema" xmlns:p="http://schemas.microsoft.com/office/2006/metadata/properties" xmlns:ns3="e9dcefa5-b315-400b-896b-7e793fb01933" xmlns:ns4="23039c86-674d-462a-8d83-5e620a3b4102" targetNamespace="http://schemas.microsoft.com/office/2006/metadata/properties" ma:root="true" ma:fieldsID="777a3d36f821fc54f1d6829e3ae8baee" ns3:_="" ns4:_="">
    <xsd:import namespace="e9dcefa5-b315-400b-896b-7e793fb01933"/>
    <xsd:import namespace="23039c86-674d-462a-8d83-5e620a3b41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cefa5-b315-400b-896b-7e793fb019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9c86-674d-462a-8d83-5e620a3b41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36B80-526E-4F11-9118-57F8D327E5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6FEFF-3DEF-4BB9-A96D-387925DCF294}">
  <ds:schemaRefs>
    <ds:schemaRef ds:uri="http://schemas.microsoft.com/sharepoint/v3/contenttype/forms"/>
  </ds:schemaRefs>
</ds:datastoreItem>
</file>

<file path=customXml/itemProps3.xml><?xml version="1.0" encoding="utf-8"?>
<ds:datastoreItem xmlns:ds="http://schemas.openxmlformats.org/officeDocument/2006/customXml" ds:itemID="{38C01561-7D20-4483-B700-A432C7C0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cefa5-b315-400b-896b-7e793fb01933"/>
    <ds:schemaRef ds:uri="23039c86-674d-462a-8d83-5e620a3b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Elizabeth Baker</cp:lastModifiedBy>
  <cp:revision>15</cp:revision>
  <dcterms:created xsi:type="dcterms:W3CDTF">2022-08-08T17:29:00Z</dcterms:created>
  <dcterms:modified xsi:type="dcterms:W3CDTF">2022-08-31T17:14:00Z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